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0CA48" w14:textId="77777777" w:rsidR="000F59E1" w:rsidRPr="00225410" w:rsidRDefault="000F59E1" w:rsidP="00C83599">
      <w:pPr>
        <w:ind w:right="-1"/>
        <w:jc w:val="center"/>
        <w:rPr>
          <w:b/>
          <w:szCs w:val="24"/>
          <w:lang w:val="es-CO"/>
        </w:rPr>
      </w:pPr>
      <w:bookmarkStart w:id="0" w:name="_GoBack"/>
      <w:bookmarkEnd w:id="0"/>
    </w:p>
    <w:p w14:paraId="20D4B93D" w14:textId="32942AD9" w:rsidR="000F59E1" w:rsidRPr="00225410" w:rsidRDefault="000F59E1" w:rsidP="00C83599">
      <w:pPr>
        <w:ind w:right="-1"/>
        <w:jc w:val="center"/>
        <w:rPr>
          <w:b/>
          <w:szCs w:val="24"/>
          <w:lang w:val="es-CO"/>
        </w:rPr>
      </w:pPr>
    </w:p>
    <w:p w14:paraId="0C9843DF" w14:textId="77777777" w:rsidR="000F59E1" w:rsidRPr="00225410" w:rsidRDefault="000F59E1" w:rsidP="00C83599">
      <w:pPr>
        <w:ind w:right="-1"/>
        <w:jc w:val="center"/>
        <w:rPr>
          <w:b/>
          <w:szCs w:val="24"/>
          <w:lang w:val="es-CO"/>
        </w:rPr>
      </w:pPr>
    </w:p>
    <w:p w14:paraId="78E7A633" w14:textId="77777777" w:rsidR="00C83599" w:rsidRPr="00225410" w:rsidRDefault="00C83599" w:rsidP="00C83599">
      <w:pPr>
        <w:ind w:right="-1"/>
        <w:jc w:val="center"/>
        <w:rPr>
          <w:szCs w:val="24"/>
          <w:lang w:val="es-CO"/>
        </w:rPr>
      </w:pPr>
    </w:p>
    <w:p w14:paraId="69DFF9FF" w14:textId="77777777" w:rsidR="00C83599" w:rsidRPr="00225410" w:rsidRDefault="00C83599" w:rsidP="00C83599">
      <w:pPr>
        <w:ind w:right="-1"/>
        <w:jc w:val="center"/>
        <w:rPr>
          <w:szCs w:val="24"/>
          <w:lang w:val="es-CO"/>
        </w:rPr>
      </w:pPr>
    </w:p>
    <w:p w14:paraId="5086950F" w14:textId="77777777" w:rsidR="00C83599" w:rsidRPr="00225410" w:rsidRDefault="00C83599" w:rsidP="00C83599">
      <w:pPr>
        <w:ind w:right="-1"/>
        <w:jc w:val="center"/>
        <w:rPr>
          <w:szCs w:val="24"/>
          <w:lang w:val="es-CO"/>
        </w:rPr>
      </w:pPr>
    </w:p>
    <w:p w14:paraId="56115017" w14:textId="77777777" w:rsidR="00C83599" w:rsidRPr="00225410" w:rsidRDefault="00C83599" w:rsidP="00C83599">
      <w:pPr>
        <w:ind w:right="-1"/>
        <w:jc w:val="center"/>
        <w:rPr>
          <w:szCs w:val="24"/>
          <w:lang w:val="es-CO"/>
        </w:rPr>
      </w:pPr>
    </w:p>
    <w:p w14:paraId="713A74EB" w14:textId="77777777" w:rsidR="00C83599" w:rsidRPr="00225410" w:rsidRDefault="00C83599" w:rsidP="00C83599">
      <w:pPr>
        <w:ind w:right="-1"/>
        <w:jc w:val="center"/>
        <w:rPr>
          <w:szCs w:val="24"/>
          <w:lang w:val="es-CO"/>
        </w:rPr>
      </w:pPr>
    </w:p>
    <w:p w14:paraId="6AA45128" w14:textId="77777777" w:rsidR="00C83599" w:rsidRPr="00225410" w:rsidRDefault="00C83599" w:rsidP="00C83599">
      <w:pPr>
        <w:ind w:right="-1"/>
        <w:jc w:val="center"/>
        <w:rPr>
          <w:szCs w:val="24"/>
          <w:lang w:val="es-CO"/>
        </w:rPr>
      </w:pPr>
    </w:p>
    <w:p w14:paraId="3CCA5A0D" w14:textId="77777777" w:rsidR="00C83599" w:rsidRPr="00225410" w:rsidRDefault="00C83599" w:rsidP="00C83599">
      <w:pPr>
        <w:ind w:right="-1"/>
        <w:jc w:val="center"/>
        <w:rPr>
          <w:szCs w:val="24"/>
          <w:lang w:val="es-CO"/>
        </w:rPr>
      </w:pPr>
    </w:p>
    <w:p w14:paraId="39ED7B7E" w14:textId="77777777" w:rsidR="00C83599" w:rsidRPr="00225410" w:rsidRDefault="00C83599" w:rsidP="00C83599">
      <w:pPr>
        <w:ind w:right="-1"/>
        <w:jc w:val="center"/>
        <w:rPr>
          <w:szCs w:val="24"/>
          <w:lang w:val="es-CO"/>
        </w:rPr>
      </w:pPr>
    </w:p>
    <w:p w14:paraId="66A75149" w14:textId="77777777" w:rsidR="00C83599" w:rsidRPr="00225410" w:rsidRDefault="00C83599" w:rsidP="00C83599">
      <w:pPr>
        <w:ind w:right="-1"/>
        <w:jc w:val="center"/>
        <w:rPr>
          <w:szCs w:val="24"/>
          <w:lang w:val="es-CO"/>
        </w:rPr>
      </w:pPr>
    </w:p>
    <w:p w14:paraId="3BE6466B" w14:textId="77777777" w:rsidR="00C83599" w:rsidRPr="00225410" w:rsidRDefault="00C83599" w:rsidP="00C83599">
      <w:pPr>
        <w:ind w:right="-1"/>
        <w:jc w:val="center"/>
        <w:rPr>
          <w:szCs w:val="24"/>
          <w:lang w:val="es-CO"/>
        </w:rPr>
      </w:pPr>
    </w:p>
    <w:p w14:paraId="0C285C1A" w14:textId="77777777" w:rsidR="00C83599" w:rsidRPr="00225410" w:rsidRDefault="00C83599" w:rsidP="00C83599">
      <w:pPr>
        <w:ind w:right="-1"/>
        <w:jc w:val="center"/>
        <w:rPr>
          <w:szCs w:val="24"/>
          <w:lang w:val="es-CO"/>
        </w:rPr>
      </w:pPr>
    </w:p>
    <w:p w14:paraId="03621423" w14:textId="77777777" w:rsidR="00C83599" w:rsidRPr="00225410" w:rsidRDefault="00C83599" w:rsidP="00C83599">
      <w:pPr>
        <w:ind w:right="-1"/>
        <w:jc w:val="center"/>
        <w:rPr>
          <w:szCs w:val="24"/>
          <w:lang w:val="es-CO"/>
        </w:rPr>
      </w:pPr>
    </w:p>
    <w:p w14:paraId="64AB2927" w14:textId="77777777" w:rsidR="00C83599" w:rsidRPr="00225410" w:rsidRDefault="00C83599" w:rsidP="00C83599">
      <w:pPr>
        <w:ind w:right="-1"/>
        <w:jc w:val="center"/>
        <w:rPr>
          <w:szCs w:val="24"/>
          <w:lang w:val="es-CO"/>
        </w:rPr>
      </w:pPr>
    </w:p>
    <w:p w14:paraId="15569DFA" w14:textId="77777777" w:rsidR="00C83599" w:rsidRPr="00225410" w:rsidRDefault="00C83599" w:rsidP="00C83599">
      <w:pPr>
        <w:ind w:right="-1"/>
        <w:jc w:val="center"/>
        <w:rPr>
          <w:szCs w:val="24"/>
          <w:lang w:val="es-CO"/>
        </w:rPr>
      </w:pPr>
    </w:p>
    <w:p w14:paraId="36F74D5F" w14:textId="77777777" w:rsidR="00C83599" w:rsidRPr="00225410" w:rsidRDefault="00C83599" w:rsidP="00C83599">
      <w:pPr>
        <w:ind w:right="-1"/>
        <w:jc w:val="center"/>
        <w:rPr>
          <w:szCs w:val="24"/>
          <w:lang w:val="es-CO"/>
        </w:rPr>
      </w:pPr>
    </w:p>
    <w:p w14:paraId="48600F47" w14:textId="77777777" w:rsidR="00C83599" w:rsidRPr="00225410" w:rsidRDefault="00C83599" w:rsidP="00C83599">
      <w:pPr>
        <w:ind w:right="-1"/>
        <w:jc w:val="center"/>
        <w:rPr>
          <w:szCs w:val="24"/>
          <w:lang w:val="es-CO"/>
        </w:rPr>
      </w:pPr>
    </w:p>
    <w:p w14:paraId="2836E180" w14:textId="623F0643" w:rsidR="00C83599" w:rsidRPr="00225410" w:rsidRDefault="7CDE0EFF" w:rsidP="53354859">
      <w:pPr>
        <w:ind w:left="962" w:right="1319"/>
        <w:jc w:val="center"/>
        <w:rPr>
          <w:b/>
          <w:bCs/>
          <w:lang w:val="es-CO"/>
        </w:rPr>
      </w:pPr>
      <w:r w:rsidRPr="00225410">
        <w:rPr>
          <w:b/>
          <w:bCs/>
          <w:lang w:val="es-CO"/>
        </w:rPr>
        <w:t>PVCGF-05-08</w:t>
      </w:r>
      <w:r w:rsidR="00C83599" w:rsidRPr="00225410">
        <w:rPr>
          <w:b/>
          <w:bCs/>
          <w:lang w:val="es-CO"/>
        </w:rPr>
        <w:t xml:space="preserve"> INSTRUCTIVO </w:t>
      </w:r>
      <w:r w:rsidR="3521BF21" w:rsidRPr="00225410">
        <w:rPr>
          <w:b/>
          <w:bCs/>
          <w:lang w:val="es-CO"/>
        </w:rPr>
        <w:t>PARA</w:t>
      </w:r>
      <w:r w:rsidR="00C83599" w:rsidRPr="00225410">
        <w:rPr>
          <w:b/>
          <w:bCs/>
          <w:lang w:val="es-CO"/>
        </w:rPr>
        <w:t xml:space="preserve"> ANALISIS DE DATOS EN AUDITORÍA DESEMPEÑO</w:t>
      </w:r>
    </w:p>
    <w:p w14:paraId="5C75A2A5" w14:textId="77777777" w:rsidR="00C83599" w:rsidRPr="00225410" w:rsidRDefault="00C83599" w:rsidP="00C83599">
      <w:pPr>
        <w:ind w:right="-1"/>
        <w:jc w:val="center"/>
        <w:rPr>
          <w:szCs w:val="24"/>
          <w:lang w:val="es-CO"/>
        </w:rPr>
      </w:pPr>
    </w:p>
    <w:p w14:paraId="27ED8828" w14:textId="77777777" w:rsidR="00C83599" w:rsidRPr="00225410" w:rsidRDefault="00C83599" w:rsidP="00C83599">
      <w:pPr>
        <w:ind w:right="-1"/>
        <w:jc w:val="center"/>
        <w:rPr>
          <w:szCs w:val="24"/>
          <w:lang w:val="es-CO"/>
        </w:rPr>
      </w:pPr>
    </w:p>
    <w:p w14:paraId="5E8D35CE" w14:textId="77777777" w:rsidR="00C83599" w:rsidRPr="00225410" w:rsidRDefault="00C83599" w:rsidP="00C83599">
      <w:pPr>
        <w:ind w:right="-1"/>
        <w:jc w:val="center"/>
        <w:rPr>
          <w:szCs w:val="24"/>
          <w:lang w:val="es-CO"/>
        </w:rPr>
      </w:pPr>
    </w:p>
    <w:p w14:paraId="6A56006B" w14:textId="77777777" w:rsidR="00C83599" w:rsidRPr="00225410" w:rsidRDefault="00C83599" w:rsidP="00C83599">
      <w:pPr>
        <w:ind w:right="-1"/>
        <w:jc w:val="center"/>
        <w:rPr>
          <w:szCs w:val="24"/>
          <w:lang w:val="es-CO"/>
        </w:rPr>
      </w:pPr>
    </w:p>
    <w:p w14:paraId="005AE7E2" w14:textId="77777777" w:rsidR="00C83599" w:rsidRPr="00225410" w:rsidRDefault="00C83599" w:rsidP="00C83599">
      <w:pPr>
        <w:ind w:right="-1"/>
        <w:jc w:val="center"/>
        <w:rPr>
          <w:szCs w:val="24"/>
          <w:lang w:val="es-CO"/>
        </w:rPr>
      </w:pPr>
    </w:p>
    <w:p w14:paraId="3A7E88DE" w14:textId="77777777" w:rsidR="00C83599" w:rsidRPr="00225410" w:rsidRDefault="00C83599" w:rsidP="00C83599">
      <w:pPr>
        <w:ind w:right="-1"/>
        <w:jc w:val="center"/>
        <w:rPr>
          <w:szCs w:val="24"/>
          <w:lang w:val="es-CO"/>
        </w:rPr>
      </w:pPr>
    </w:p>
    <w:p w14:paraId="2355763B" w14:textId="77777777" w:rsidR="00C83599" w:rsidRPr="00225410" w:rsidRDefault="00C83599" w:rsidP="00C83599">
      <w:pPr>
        <w:ind w:right="-1"/>
        <w:jc w:val="center"/>
        <w:rPr>
          <w:szCs w:val="24"/>
          <w:lang w:val="es-CO"/>
        </w:rPr>
      </w:pPr>
    </w:p>
    <w:p w14:paraId="20A58589" w14:textId="77777777" w:rsidR="00C83599" w:rsidRPr="00225410" w:rsidRDefault="00C83599" w:rsidP="00C83599">
      <w:pPr>
        <w:ind w:right="-1"/>
        <w:jc w:val="center"/>
        <w:rPr>
          <w:szCs w:val="24"/>
          <w:lang w:val="es-CO"/>
        </w:rPr>
      </w:pPr>
    </w:p>
    <w:p w14:paraId="090092EB" w14:textId="77777777" w:rsidR="00C83599" w:rsidRPr="00225410" w:rsidRDefault="00C83599" w:rsidP="00C83599">
      <w:pPr>
        <w:ind w:right="-1"/>
        <w:jc w:val="center"/>
        <w:rPr>
          <w:szCs w:val="24"/>
          <w:lang w:val="es-CO"/>
        </w:rPr>
      </w:pPr>
    </w:p>
    <w:p w14:paraId="7610F30C" w14:textId="77777777" w:rsidR="00C83599" w:rsidRPr="00225410" w:rsidRDefault="00C83599" w:rsidP="00C83599">
      <w:pPr>
        <w:ind w:right="-1"/>
        <w:jc w:val="center"/>
        <w:rPr>
          <w:szCs w:val="24"/>
          <w:lang w:val="es-CO"/>
        </w:rPr>
      </w:pPr>
    </w:p>
    <w:p w14:paraId="0348FD9D" w14:textId="77777777" w:rsidR="00C83599" w:rsidRPr="00225410" w:rsidRDefault="00C83599" w:rsidP="00C83599">
      <w:pPr>
        <w:ind w:right="-1"/>
        <w:jc w:val="center"/>
        <w:rPr>
          <w:szCs w:val="24"/>
          <w:lang w:val="es-CO"/>
        </w:rPr>
      </w:pPr>
    </w:p>
    <w:p w14:paraId="22361307" w14:textId="77777777" w:rsidR="00C83599" w:rsidRPr="00225410" w:rsidRDefault="00C83599" w:rsidP="00C83599">
      <w:pPr>
        <w:ind w:right="-1"/>
        <w:jc w:val="center"/>
        <w:rPr>
          <w:szCs w:val="24"/>
          <w:lang w:val="es-CO"/>
        </w:rPr>
      </w:pPr>
    </w:p>
    <w:p w14:paraId="0F84C6B8" w14:textId="77777777" w:rsidR="00C83599" w:rsidRPr="00225410" w:rsidRDefault="00C83599" w:rsidP="00C83599">
      <w:pPr>
        <w:ind w:right="-1"/>
        <w:jc w:val="center"/>
        <w:rPr>
          <w:szCs w:val="24"/>
          <w:lang w:val="es-CO"/>
        </w:rPr>
      </w:pPr>
    </w:p>
    <w:p w14:paraId="73C83CC9" w14:textId="77777777" w:rsidR="00C83599" w:rsidRPr="00225410" w:rsidRDefault="00C83599" w:rsidP="00C83599">
      <w:pPr>
        <w:ind w:right="-1"/>
        <w:jc w:val="center"/>
        <w:rPr>
          <w:szCs w:val="24"/>
          <w:lang w:val="es-CO"/>
        </w:rPr>
      </w:pPr>
    </w:p>
    <w:p w14:paraId="63D0D0D8" w14:textId="77777777" w:rsidR="00C83599" w:rsidRPr="00225410" w:rsidRDefault="00C83599" w:rsidP="00C83599">
      <w:pPr>
        <w:ind w:right="-1"/>
        <w:jc w:val="center"/>
        <w:rPr>
          <w:szCs w:val="24"/>
          <w:lang w:val="es-CO"/>
        </w:rPr>
      </w:pPr>
    </w:p>
    <w:p w14:paraId="5CE8E8FA" w14:textId="77777777" w:rsidR="00C83599" w:rsidRPr="00225410" w:rsidRDefault="00C83599" w:rsidP="00C83599">
      <w:pPr>
        <w:ind w:right="-1"/>
        <w:jc w:val="center"/>
        <w:rPr>
          <w:szCs w:val="24"/>
          <w:lang w:val="es-CO"/>
        </w:rPr>
      </w:pPr>
    </w:p>
    <w:p w14:paraId="6E3E97FC" w14:textId="77777777" w:rsidR="00C83599" w:rsidRPr="00225410" w:rsidRDefault="00C83599" w:rsidP="00C83599">
      <w:pPr>
        <w:ind w:right="-1"/>
        <w:jc w:val="center"/>
        <w:rPr>
          <w:szCs w:val="24"/>
          <w:lang w:val="es-CO"/>
        </w:rPr>
      </w:pPr>
    </w:p>
    <w:p w14:paraId="72597E3A" w14:textId="16EDD392" w:rsidR="00C83599" w:rsidRPr="00225410" w:rsidRDefault="00CA0FE7" w:rsidP="00C83599">
      <w:pPr>
        <w:ind w:right="-1"/>
        <w:jc w:val="center"/>
        <w:rPr>
          <w:b/>
          <w:szCs w:val="24"/>
          <w:lang w:val="es-CO"/>
        </w:rPr>
      </w:pPr>
      <w:r w:rsidRPr="00225410">
        <w:rPr>
          <w:b/>
          <w:szCs w:val="24"/>
          <w:lang w:val="es-CO"/>
        </w:rPr>
        <w:t>BOGOTA DC</w:t>
      </w:r>
    </w:p>
    <w:p w14:paraId="6E4C759F" w14:textId="33B50DD6" w:rsidR="00C83599" w:rsidRPr="00225410" w:rsidRDefault="00A00CAB" w:rsidP="00C83599">
      <w:pPr>
        <w:ind w:right="-1"/>
        <w:jc w:val="center"/>
        <w:rPr>
          <w:b/>
          <w:szCs w:val="24"/>
          <w:lang w:val="es-CO"/>
        </w:rPr>
      </w:pPr>
      <w:r>
        <w:rPr>
          <w:b/>
          <w:szCs w:val="24"/>
          <w:lang w:val="es-CO"/>
        </w:rPr>
        <w:t>Abril 2023</w:t>
      </w:r>
    </w:p>
    <w:p w14:paraId="06494D07" w14:textId="77777777" w:rsidR="00D91AC5" w:rsidRPr="00225410" w:rsidRDefault="00D91AC5">
      <w:pPr>
        <w:widowControl/>
        <w:ind w:left="357" w:hanging="357"/>
        <w:rPr>
          <w:lang w:val="es-CO"/>
        </w:rPr>
      </w:pPr>
      <w:r w:rsidRPr="00225410">
        <w:rPr>
          <w:lang w:val="es-CO"/>
        </w:rPr>
        <w:br w:type="page"/>
      </w:r>
    </w:p>
    <w:sdt>
      <w:sdtPr>
        <w:rPr>
          <w:rFonts w:ascii="Arial" w:eastAsia="Arial" w:hAnsi="Arial" w:cs="Arial"/>
          <w:b w:val="0"/>
          <w:bCs w:val="0"/>
          <w:caps w:val="0"/>
          <w:sz w:val="22"/>
          <w:szCs w:val="22"/>
          <w:lang w:val="en-US" w:eastAsia="en-US"/>
        </w:rPr>
        <w:id w:val="4680208"/>
        <w:docPartObj>
          <w:docPartGallery w:val="Table of Contents"/>
          <w:docPartUnique/>
        </w:docPartObj>
      </w:sdtPr>
      <w:sdtEndPr>
        <w:rPr>
          <w:sz w:val="24"/>
        </w:rPr>
      </w:sdtEndPr>
      <w:sdtContent>
        <w:p w14:paraId="451CA730" w14:textId="77777777" w:rsidR="00F3265C" w:rsidRPr="00225410" w:rsidRDefault="00F3265C">
          <w:pPr>
            <w:pStyle w:val="TtulodeTDC"/>
            <w:rPr>
              <w:rFonts w:ascii="Arial" w:hAnsi="Arial" w:cs="Arial"/>
            </w:rPr>
          </w:pPr>
          <w:r w:rsidRPr="00225410">
            <w:rPr>
              <w:rFonts w:ascii="Arial" w:hAnsi="Arial" w:cs="Arial"/>
            </w:rPr>
            <w:t>Tabla de contenido</w:t>
          </w:r>
        </w:p>
        <w:p w14:paraId="1B688351" w14:textId="77777777" w:rsidR="00DD0041" w:rsidRPr="00225410" w:rsidRDefault="00DD0041" w:rsidP="00DD0041">
          <w:pPr>
            <w:rPr>
              <w:lang w:val="es-CO" w:eastAsia="es-CO"/>
            </w:rPr>
          </w:pPr>
        </w:p>
        <w:p w14:paraId="74AECED1" w14:textId="4EA69196" w:rsidR="00DD0041" w:rsidRPr="00225410" w:rsidRDefault="00F3265C">
          <w:pPr>
            <w:pStyle w:val="TDC1"/>
            <w:tabs>
              <w:tab w:val="left" w:pos="440"/>
              <w:tab w:val="right" w:leader="dot" w:pos="8494"/>
            </w:tabs>
            <w:rPr>
              <w:rFonts w:eastAsiaTheme="minorEastAsia"/>
              <w:noProof/>
              <w:sz w:val="22"/>
              <w:lang w:val="es-CO" w:eastAsia="es-CO"/>
            </w:rPr>
          </w:pPr>
          <w:r w:rsidRPr="00225410">
            <w:rPr>
              <w:lang w:val="es-CO"/>
            </w:rPr>
            <w:fldChar w:fldCharType="begin"/>
          </w:r>
          <w:r w:rsidRPr="00225410">
            <w:rPr>
              <w:lang w:val="es-CO"/>
            </w:rPr>
            <w:instrText xml:space="preserve"> TOC \o "1-6" \h \z \u </w:instrText>
          </w:r>
          <w:r w:rsidRPr="00225410">
            <w:rPr>
              <w:lang w:val="es-CO"/>
            </w:rPr>
            <w:fldChar w:fldCharType="separate"/>
          </w:r>
          <w:hyperlink w:anchor="_Toc129696171" w:history="1">
            <w:r w:rsidR="00DD0041" w:rsidRPr="00225410">
              <w:rPr>
                <w:rStyle w:val="Hipervnculo"/>
                <w:noProof/>
                <w:lang w:val="es-CO"/>
              </w:rPr>
              <w:t>1</w:t>
            </w:r>
            <w:r w:rsidR="00DD0041" w:rsidRPr="00225410">
              <w:rPr>
                <w:rFonts w:eastAsiaTheme="minorEastAsia"/>
                <w:noProof/>
                <w:sz w:val="22"/>
                <w:lang w:val="es-CO" w:eastAsia="es-CO"/>
              </w:rPr>
              <w:tab/>
            </w:r>
            <w:r w:rsidR="00DD0041" w:rsidRPr="00225410">
              <w:rPr>
                <w:rStyle w:val="Hipervnculo"/>
                <w:noProof/>
                <w:lang w:val="es-CO"/>
              </w:rPr>
              <w:t>ANÁLISIS DE DATOS</w:t>
            </w:r>
            <w:r w:rsidR="00DD0041" w:rsidRPr="00225410">
              <w:rPr>
                <w:noProof/>
                <w:webHidden/>
                <w:lang w:val="es-CO"/>
              </w:rPr>
              <w:tab/>
            </w:r>
            <w:r w:rsidR="00DD0041" w:rsidRPr="00225410">
              <w:rPr>
                <w:noProof/>
                <w:webHidden/>
                <w:lang w:val="es-CO"/>
              </w:rPr>
              <w:fldChar w:fldCharType="begin"/>
            </w:r>
            <w:r w:rsidR="00DD0041" w:rsidRPr="00225410">
              <w:rPr>
                <w:noProof/>
                <w:webHidden/>
                <w:lang w:val="es-CO"/>
              </w:rPr>
              <w:instrText xml:space="preserve"> PAGEREF _Toc129696171 \h </w:instrText>
            </w:r>
            <w:r w:rsidR="00DD0041" w:rsidRPr="00225410">
              <w:rPr>
                <w:noProof/>
                <w:webHidden/>
                <w:lang w:val="es-CO"/>
              </w:rPr>
            </w:r>
            <w:r w:rsidR="00DD0041" w:rsidRPr="00225410">
              <w:rPr>
                <w:noProof/>
                <w:webHidden/>
                <w:lang w:val="es-CO"/>
              </w:rPr>
              <w:fldChar w:fldCharType="separate"/>
            </w:r>
            <w:r w:rsidR="00DD0041" w:rsidRPr="00225410">
              <w:rPr>
                <w:noProof/>
                <w:webHidden/>
                <w:lang w:val="es-CO"/>
              </w:rPr>
              <w:t>3</w:t>
            </w:r>
            <w:r w:rsidR="00DD0041" w:rsidRPr="00225410">
              <w:rPr>
                <w:noProof/>
                <w:webHidden/>
                <w:lang w:val="es-CO"/>
              </w:rPr>
              <w:fldChar w:fldCharType="end"/>
            </w:r>
          </w:hyperlink>
        </w:p>
        <w:p w14:paraId="71412175" w14:textId="2D2753D0" w:rsidR="00DD0041" w:rsidRPr="00225410" w:rsidRDefault="00C5603A">
          <w:pPr>
            <w:pStyle w:val="TDC2"/>
            <w:tabs>
              <w:tab w:val="left" w:pos="880"/>
              <w:tab w:val="right" w:leader="dot" w:pos="8494"/>
            </w:tabs>
            <w:rPr>
              <w:noProof/>
              <w:sz w:val="22"/>
            </w:rPr>
          </w:pPr>
          <w:hyperlink w:anchor="_Toc129696172" w:history="1">
            <w:r w:rsidR="00DD0041" w:rsidRPr="00225410">
              <w:rPr>
                <w:rStyle w:val="Hipervnculo"/>
                <w:noProof/>
              </w:rPr>
              <w:t>1.1</w:t>
            </w:r>
            <w:r w:rsidR="00DD0041" w:rsidRPr="00225410">
              <w:rPr>
                <w:noProof/>
                <w:sz w:val="22"/>
              </w:rPr>
              <w:tab/>
            </w:r>
            <w:r w:rsidR="00DD0041" w:rsidRPr="00225410">
              <w:rPr>
                <w:rStyle w:val="Hipervnculo"/>
                <w:noProof/>
              </w:rPr>
              <w:t>ANÁLISIS CUALITATIVO:</w:t>
            </w:r>
            <w:r w:rsidR="00DD0041" w:rsidRPr="00225410">
              <w:rPr>
                <w:noProof/>
                <w:webHidden/>
              </w:rPr>
              <w:tab/>
            </w:r>
            <w:r w:rsidR="00DD0041" w:rsidRPr="00225410">
              <w:rPr>
                <w:noProof/>
                <w:webHidden/>
              </w:rPr>
              <w:fldChar w:fldCharType="begin"/>
            </w:r>
            <w:r w:rsidR="00DD0041" w:rsidRPr="00225410">
              <w:rPr>
                <w:noProof/>
                <w:webHidden/>
              </w:rPr>
              <w:instrText xml:space="preserve"> PAGEREF _Toc129696172 \h </w:instrText>
            </w:r>
            <w:r w:rsidR="00DD0041" w:rsidRPr="00225410">
              <w:rPr>
                <w:noProof/>
                <w:webHidden/>
              </w:rPr>
            </w:r>
            <w:r w:rsidR="00DD0041" w:rsidRPr="00225410">
              <w:rPr>
                <w:noProof/>
                <w:webHidden/>
              </w:rPr>
              <w:fldChar w:fldCharType="separate"/>
            </w:r>
            <w:r w:rsidR="00DD0041" w:rsidRPr="00225410">
              <w:rPr>
                <w:noProof/>
                <w:webHidden/>
              </w:rPr>
              <w:t>3</w:t>
            </w:r>
            <w:r w:rsidR="00DD0041" w:rsidRPr="00225410">
              <w:rPr>
                <w:noProof/>
                <w:webHidden/>
              </w:rPr>
              <w:fldChar w:fldCharType="end"/>
            </w:r>
          </w:hyperlink>
        </w:p>
        <w:p w14:paraId="6AAD7751" w14:textId="78E402B6" w:rsidR="00DD0041" w:rsidRPr="00225410" w:rsidRDefault="00C5603A">
          <w:pPr>
            <w:pStyle w:val="TDC3"/>
            <w:tabs>
              <w:tab w:val="left" w:pos="1320"/>
              <w:tab w:val="right" w:leader="dot" w:pos="8494"/>
            </w:tabs>
            <w:rPr>
              <w:noProof/>
              <w:sz w:val="22"/>
            </w:rPr>
          </w:pPr>
          <w:hyperlink w:anchor="_Toc129696173" w:history="1">
            <w:r w:rsidR="00DD0041" w:rsidRPr="00225410">
              <w:rPr>
                <w:rStyle w:val="Hipervnculo"/>
                <w:noProof/>
              </w:rPr>
              <w:t>1.1.1</w:t>
            </w:r>
            <w:r w:rsidR="00DD0041" w:rsidRPr="00225410">
              <w:rPr>
                <w:noProof/>
                <w:sz w:val="22"/>
              </w:rPr>
              <w:tab/>
            </w:r>
            <w:r w:rsidR="00DD0041" w:rsidRPr="00225410">
              <w:rPr>
                <w:rStyle w:val="Hipervnculo"/>
                <w:noProof/>
              </w:rPr>
              <w:t>Entrevistas:</w:t>
            </w:r>
            <w:r w:rsidR="00DD0041" w:rsidRPr="00225410">
              <w:rPr>
                <w:noProof/>
                <w:webHidden/>
              </w:rPr>
              <w:tab/>
            </w:r>
            <w:r w:rsidR="00DD0041" w:rsidRPr="00225410">
              <w:rPr>
                <w:noProof/>
                <w:webHidden/>
              </w:rPr>
              <w:fldChar w:fldCharType="begin"/>
            </w:r>
            <w:r w:rsidR="00DD0041" w:rsidRPr="00225410">
              <w:rPr>
                <w:noProof/>
                <w:webHidden/>
              </w:rPr>
              <w:instrText xml:space="preserve"> PAGEREF _Toc129696173 \h </w:instrText>
            </w:r>
            <w:r w:rsidR="00DD0041" w:rsidRPr="00225410">
              <w:rPr>
                <w:noProof/>
                <w:webHidden/>
              </w:rPr>
            </w:r>
            <w:r w:rsidR="00DD0041" w:rsidRPr="00225410">
              <w:rPr>
                <w:noProof/>
                <w:webHidden/>
              </w:rPr>
              <w:fldChar w:fldCharType="separate"/>
            </w:r>
            <w:r w:rsidR="00DD0041" w:rsidRPr="00225410">
              <w:rPr>
                <w:noProof/>
                <w:webHidden/>
              </w:rPr>
              <w:t>4</w:t>
            </w:r>
            <w:r w:rsidR="00DD0041" w:rsidRPr="00225410">
              <w:rPr>
                <w:noProof/>
                <w:webHidden/>
              </w:rPr>
              <w:fldChar w:fldCharType="end"/>
            </w:r>
          </w:hyperlink>
        </w:p>
        <w:p w14:paraId="1BC75B55" w14:textId="7E7649CD" w:rsidR="00DD0041" w:rsidRPr="00225410" w:rsidRDefault="00C5603A">
          <w:pPr>
            <w:pStyle w:val="TDC3"/>
            <w:tabs>
              <w:tab w:val="left" w:pos="1320"/>
              <w:tab w:val="right" w:leader="dot" w:pos="8494"/>
            </w:tabs>
            <w:rPr>
              <w:noProof/>
              <w:sz w:val="22"/>
            </w:rPr>
          </w:pPr>
          <w:hyperlink w:anchor="_Toc129696174" w:history="1">
            <w:r w:rsidR="00DD0041" w:rsidRPr="00225410">
              <w:rPr>
                <w:rStyle w:val="Hipervnculo"/>
                <w:noProof/>
              </w:rPr>
              <w:t>1.1.2</w:t>
            </w:r>
            <w:r w:rsidR="00DD0041" w:rsidRPr="00225410">
              <w:rPr>
                <w:noProof/>
                <w:sz w:val="22"/>
              </w:rPr>
              <w:tab/>
            </w:r>
            <w:r w:rsidR="00DD0041" w:rsidRPr="00225410">
              <w:rPr>
                <w:rStyle w:val="Hipervnculo"/>
                <w:noProof/>
              </w:rPr>
              <w:t>Encuesta:</w:t>
            </w:r>
            <w:r w:rsidR="00DD0041" w:rsidRPr="00225410">
              <w:rPr>
                <w:noProof/>
                <w:webHidden/>
              </w:rPr>
              <w:tab/>
            </w:r>
            <w:r w:rsidR="00DD0041" w:rsidRPr="00225410">
              <w:rPr>
                <w:noProof/>
                <w:webHidden/>
              </w:rPr>
              <w:fldChar w:fldCharType="begin"/>
            </w:r>
            <w:r w:rsidR="00DD0041" w:rsidRPr="00225410">
              <w:rPr>
                <w:noProof/>
                <w:webHidden/>
              </w:rPr>
              <w:instrText xml:space="preserve"> PAGEREF _Toc129696174 \h </w:instrText>
            </w:r>
            <w:r w:rsidR="00DD0041" w:rsidRPr="00225410">
              <w:rPr>
                <w:noProof/>
                <w:webHidden/>
              </w:rPr>
            </w:r>
            <w:r w:rsidR="00DD0041" w:rsidRPr="00225410">
              <w:rPr>
                <w:noProof/>
                <w:webHidden/>
              </w:rPr>
              <w:fldChar w:fldCharType="separate"/>
            </w:r>
            <w:r w:rsidR="00DD0041" w:rsidRPr="00225410">
              <w:rPr>
                <w:noProof/>
                <w:webHidden/>
              </w:rPr>
              <w:t>5</w:t>
            </w:r>
            <w:r w:rsidR="00DD0041" w:rsidRPr="00225410">
              <w:rPr>
                <w:noProof/>
                <w:webHidden/>
              </w:rPr>
              <w:fldChar w:fldCharType="end"/>
            </w:r>
          </w:hyperlink>
        </w:p>
        <w:p w14:paraId="4A079DDA" w14:textId="52156AFC" w:rsidR="00DD0041" w:rsidRPr="00225410" w:rsidRDefault="00C5603A">
          <w:pPr>
            <w:pStyle w:val="TDC2"/>
            <w:tabs>
              <w:tab w:val="left" w:pos="880"/>
              <w:tab w:val="right" w:leader="dot" w:pos="8494"/>
            </w:tabs>
            <w:rPr>
              <w:noProof/>
              <w:sz w:val="22"/>
            </w:rPr>
          </w:pPr>
          <w:hyperlink w:anchor="_Toc129696175" w:history="1">
            <w:r w:rsidR="00DD0041" w:rsidRPr="00225410">
              <w:rPr>
                <w:rStyle w:val="Hipervnculo"/>
                <w:noProof/>
              </w:rPr>
              <w:t>1.2</w:t>
            </w:r>
            <w:r w:rsidR="00DD0041" w:rsidRPr="00225410">
              <w:rPr>
                <w:noProof/>
                <w:sz w:val="22"/>
              </w:rPr>
              <w:tab/>
            </w:r>
            <w:r w:rsidR="00DD0041" w:rsidRPr="00225410">
              <w:rPr>
                <w:rStyle w:val="Hipervnculo"/>
                <w:noProof/>
              </w:rPr>
              <w:t>ANÁLISIS CUANTITATIVO:</w:t>
            </w:r>
            <w:r w:rsidR="00DD0041" w:rsidRPr="00225410">
              <w:rPr>
                <w:noProof/>
                <w:webHidden/>
              </w:rPr>
              <w:tab/>
            </w:r>
            <w:r w:rsidR="00DD0041" w:rsidRPr="00225410">
              <w:rPr>
                <w:noProof/>
                <w:webHidden/>
              </w:rPr>
              <w:fldChar w:fldCharType="begin"/>
            </w:r>
            <w:r w:rsidR="00DD0041" w:rsidRPr="00225410">
              <w:rPr>
                <w:noProof/>
                <w:webHidden/>
              </w:rPr>
              <w:instrText xml:space="preserve"> PAGEREF _Toc129696175 \h </w:instrText>
            </w:r>
            <w:r w:rsidR="00DD0041" w:rsidRPr="00225410">
              <w:rPr>
                <w:noProof/>
                <w:webHidden/>
              </w:rPr>
            </w:r>
            <w:r w:rsidR="00DD0041" w:rsidRPr="00225410">
              <w:rPr>
                <w:noProof/>
                <w:webHidden/>
              </w:rPr>
              <w:fldChar w:fldCharType="separate"/>
            </w:r>
            <w:r w:rsidR="00DD0041" w:rsidRPr="00225410">
              <w:rPr>
                <w:noProof/>
                <w:webHidden/>
              </w:rPr>
              <w:t>7</w:t>
            </w:r>
            <w:r w:rsidR="00DD0041" w:rsidRPr="00225410">
              <w:rPr>
                <w:noProof/>
                <w:webHidden/>
              </w:rPr>
              <w:fldChar w:fldCharType="end"/>
            </w:r>
          </w:hyperlink>
        </w:p>
        <w:p w14:paraId="213F8319" w14:textId="75E0A59D" w:rsidR="00DD0041" w:rsidRPr="00225410" w:rsidRDefault="00C5603A">
          <w:pPr>
            <w:pStyle w:val="TDC3"/>
            <w:tabs>
              <w:tab w:val="left" w:pos="1320"/>
              <w:tab w:val="right" w:leader="dot" w:pos="8494"/>
            </w:tabs>
            <w:rPr>
              <w:noProof/>
              <w:sz w:val="22"/>
            </w:rPr>
          </w:pPr>
          <w:hyperlink w:anchor="_Toc129696176" w:history="1">
            <w:r w:rsidR="00DD0041" w:rsidRPr="00225410">
              <w:rPr>
                <w:rStyle w:val="Hipervnculo"/>
                <w:noProof/>
              </w:rPr>
              <w:t>1.2.1</w:t>
            </w:r>
            <w:r w:rsidR="00DD0041" w:rsidRPr="00225410">
              <w:rPr>
                <w:noProof/>
                <w:sz w:val="22"/>
              </w:rPr>
              <w:tab/>
            </w:r>
            <w:r w:rsidR="00DD0041" w:rsidRPr="00225410">
              <w:rPr>
                <w:rStyle w:val="Hipervnculo"/>
                <w:noProof/>
              </w:rPr>
              <w:t>Análisis estadístico</w:t>
            </w:r>
            <w:r w:rsidR="00DD0041" w:rsidRPr="00225410">
              <w:rPr>
                <w:noProof/>
                <w:webHidden/>
              </w:rPr>
              <w:tab/>
            </w:r>
            <w:r w:rsidR="00DD0041" w:rsidRPr="00225410">
              <w:rPr>
                <w:noProof/>
                <w:webHidden/>
              </w:rPr>
              <w:fldChar w:fldCharType="begin"/>
            </w:r>
            <w:r w:rsidR="00DD0041" w:rsidRPr="00225410">
              <w:rPr>
                <w:noProof/>
                <w:webHidden/>
              </w:rPr>
              <w:instrText xml:space="preserve"> PAGEREF _Toc129696176 \h </w:instrText>
            </w:r>
            <w:r w:rsidR="00DD0041" w:rsidRPr="00225410">
              <w:rPr>
                <w:noProof/>
                <w:webHidden/>
              </w:rPr>
            </w:r>
            <w:r w:rsidR="00DD0041" w:rsidRPr="00225410">
              <w:rPr>
                <w:noProof/>
                <w:webHidden/>
              </w:rPr>
              <w:fldChar w:fldCharType="separate"/>
            </w:r>
            <w:r w:rsidR="00DD0041" w:rsidRPr="00225410">
              <w:rPr>
                <w:noProof/>
                <w:webHidden/>
              </w:rPr>
              <w:t>7</w:t>
            </w:r>
            <w:r w:rsidR="00DD0041" w:rsidRPr="00225410">
              <w:rPr>
                <w:noProof/>
                <w:webHidden/>
              </w:rPr>
              <w:fldChar w:fldCharType="end"/>
            </w:r>
          </w:hyperlink>
        </w:p>
        <w:p w14:paraId="1C9513D3" w14:textId="4F2159B8" w:rsidR="00DD0041" w:rsidRPr="00225410" w:rsidRDefault="00C5603A">
          <w:pPr>
            <w:pStyle w:val="TDC4"/>
            <w:tabs>
              <w:tab w:val="left" w:pos="1760"/>
              <w:tab w:val="right" w:leader="dot" w:pos="8494"/>
            </w:tabs>
            <w:rPr>
              <w:rFonts w:eastAsiaTheme="minorEastAsia"/>
              <w:noProof/>
              <w:sz w:val="22"/>
              <w:lang w:val="es-CO" w:eastAsia="es-CO"/>
            </w:rPr>
          </w:pPr>
          <w:hyperlink w:anchor="_Toc129696177" w:history="1">
            <w:r w:rsidR="00DD0041" w:rsidRPr="00225410">
              <w:rPr>
                <w:rStyle w:val="Hipervnculo"/>
                <w:noProof/>
                <w:lang w:val="es-CO"/>
              </w:rPr>
              <w:t>1.2.1.1</w:t>
            </w:r>
            <w:r w:rsidR="00DD0041" w:rsidRPr="00225410">
              <w:rPr>
                <w:rFonts w:eastAsiaTheme="minorEastAsia"/>
                <w:noProof/>
                <w:sz w:val="22"/>
                <w:lang w:val="es-CO" w:eastAsia="es-CO"/>
              </w:rPr>
              <w:tab/>
            </w:r>
            <w:r w:rsidR="00DD0041" w:rsidRPr="00225410">
              <w:rPr>
                <w:rStyle w:val="Hipervnculo"/>
                <w:noProof/>
                <w:lang w:val="es-CO"/>
              </w:rPr>
              <w:t>La Estadística Descriptiva:</w:t>
            </w:r>
            <w:r w:rsidR="00DD0041" w:rsidRPr="00225410">
              <w:rPr>
                <w:noProof/>
                <w:webHidden/>
                <w:lang w:val="es-CO"/>
              </w:rPr>
              <w:tab/>
            </w:r>
            <w:r w:rsidR="00DD0041" w:rsidRPr="00225410">
              <w:rPr>
                <w:noProof/>
                <w:webHidden/>
                <w:lang w:val="es-CO"/>
              </w:rPr>
              <w:fldChar w:fldCharType="begin"/>
            </w:r>
            <w:r w:rsidR="00DD0041" w:rsidRPr="00225410">
              <w:rPr>
                <w:noProof/>
                <w:webHidden/>
                <w:lang w:val="es-CO"/>
              </w:rPr>
              <w:instrText xml:space="preserve"> PAGEREF _Toc129696177 \h </w:instrText>
            </w:r>
            <w:r w:rsidR="00DD0041" w:rsidRPr="00225410">
              <w:rPr>
                <w:noProof/>
                <w:webHidden/>
                <w:lang w:val="es-CO"/>
              </w:rPr>
            </w:r>
            <w:r w:rsidR="00DD0041" w:rsidRPr="00225410">
              <w:rPr>
                <w:noProof/>
                <w:webHidden/>
                <w:lang w:val="es-CO"/>
              </w:rPr>
              <w:fldChar w:fldCharType="separate"/>
            </w:r>
            <w:r w:rsidR="00DD0041" w:rsidRPr="00225410">
              <w:rPr>
                <w:noProof/>
                <w:webHidden/>
                <w:lang w:val="es-CO"/>
              </w:rPr>
              <w:t>7</w:t>
            </w:r>
            <w:r w:rsidR="00DD0041" w:rsidRPr="00225410">
              <w:rPr>
                <w:noProof/>
                <w:webHidden/>
                <w:lang w:val="es-CO"/>
              </w:rPr>
              <w:fldChar w:fldCharType="end"/>
            </w:r>
          </w:hyperlink>
        </w:p>
        <w:p w14:paraId="1E2652E8" w14:textId="3F9A48FE" w:rsidR="00DD0041" w:rsidRPr="00225410" w:rsidRDefault="00C5603A">
          <w:pPr>
            <w:pStyle w:val="TDC4"/>
            <w:tabs>
              <w:tab w:val="left" w:pos="1760"/>
              <w:tab w:val="right" w:leader="dot" w:pos="8494"/>
            </w:tabs>
            <w:rPr>
              <w:rFonts w:eastAsiaTheme="minorEastAsia"/>
              <w:noProof/>
              <w:sz w:val="22"/>
              <w:lang w:val="es-CO" w:eastAsia="es-CO"/>
            </w:rPr>
          </w:pPr>
          <w:hyperlink w:anchor="_Toc129696178" w:history="1">
            <w:r w:rsidR="00DD0041" w:rsidRPr="00225410">
              <w:rPr>
                <w:rStyle w:val="Hipervnculo"/>
                <w:noProof/>
                <w:lang w:val="es-CO"/>
              </w:rPr>
              <w:t>1.2.1.2</w:t>
            </w:r>
            <w:r w:rsidR="00DD0041" w:rsidRPr="00225410">
              <w:rPr>
                <w:rFonts w:eastAsiaTheme="minorEastAsia"/>
                <w:noProof/>
                <w:sz w:val="22"/>
                <w:lang w:val="es-CO" w:eastAsia="es-CO"/>
              </w:rPr>
              <w:tab/>
            </w:r>
            <w:r w:rsidR="00DD0041" w:rsidRPr="00225410">
              <w:rPr>
                <w:rStyle w:val="Hipervnculo"/>
                <w:noProof/>
                <w:lang w:val="es-CO"/>
              </w:rPr>
              <w:t>Análisis de regresión</w:t>
            </w:r>
            <w:r w:rsidR="00DD0041" w:rsidRPr="00225410">
              <w:rPr>
                <w:noProof/>
                <w:webHidden/>
                <w:lang w:val="es-CO"/>
              </w:rPr>
              <w:tab/>
            </w:r>
            <w:r w:rsidR="00DD0041" w:rsidRPr="00225410">
              <w:rPr>
                <w:noProof/>
                <w:webHidden/>
                <w:lang w:val="es-CO"/>
              </w:rPr>
              <w:fldChar w:fldCharType="begin"/>
            </w:r>
            <w:r w:rsidR="00DD0041" w:rsidRPr="00225410">
              <w:rPr>
                <w:noProof/>
                <w:webHidden/>
                <w:lang w:val="es-CO"/>
              </w:rPr>
              <w:instrText xml:space="preserve"> PAGEREF _Toc129696178 \h </w:instrText>
            </w:r>
            <w:r w:rsidR="00DD0041" w:rsidRPr="00225410">
              <w:rPr>
                <w:noProof/>
                <w:webHidden/>
                <w:lang w:val="es-CO"/>
              </w:rPr>
            </w:r>
            <w:r w:rsidR="00DD0041" w:rsidRPr="00225410">
              <w:rPr>
                <w:noProof/>
                <w:webHidden/>
                <w:lang w:val="es-CO"/>
              </w:rPr>
              <w:fldChar w:fldCharType="separate"/>
            </w:r>
            <w:r w:rsidR="00DD0041" w:rsidRPr="00225410">
              <w:rPr>
                <w:noProof/>
                <w:webHidden/>
                <w:lang w:val="es-CO"/>
              </w:rPr>
              <w:t>8</w:t>
            </w:r>
            <w:r w:rsidR="00DD0041" w:rsidRPr="00225410">
              <w:rPr>
                <w:noProof/>
                <w:webHidden/>
                <w:lang w:val="es-CO"/>
              </w:rPr>
              <w:fldChar w:fldCharType="end"/>
            </w:r>
          </w:hyperlink>
        </w:p>
        <w:p w14:paraId="3F474C2C" w14:textId="57F72B2F" w:rsidR="00DD0041" w:rsidRPr="00225410" w:rsidRDefault="00C5603A">
          <w:pPr>
            <w:pStyle w:val="TDC4"/>
            <w:tabs>
              <w:tab w:val="left" w:pos="1760"/>
              <w:tab w:val="right" w:leader="dot" w:pos="8494"/>
            </w:tabs>
            <w:rPr>
              <w:rFonts w:eastAsiaTheme="minorEastAsia"/>
              <w:noProof/>
              <w:sz w:val="22"/>
              <w:lang w:val="es-CO" w:eastAsia="es-CO"/>
            </w:rPr>
          </w:pPr>
          <w:hyperlink w:anchor="_Toc129696179" w:history="1">
            <w:r w:rsidR="00DD0041" w:rsidRPr="00225410">
              <w:rPr>
                <w:rStyle w:val="Hipervnculo"/>
                <w:noProof/>
                <w:lang w:val="es-CO"/>
              </w:rPr>
              <w:t>1.2.1.3</w:t>
            </w:r>
            <w:r w:rsidR="00DD0041" w:rsidRPr="00225410">
              <w:rPr>
                <w:rFonts w:eastAsiaTheme="minorEastAsia"/>
                <w:noProof/>
                <w:sz w:val="22"/>
                <w:lang w:val="es-CO" w:eastAsia="es-CO"/>
              </w:rPr>
              <w:tab/>
            </w:r>
            <w:r w:rsidR="00DD0041" w:rsidRPr="00225410">
              <w:rPr>
                <w:rStyle w:val="Hipervnculo"/>
                <w:noProof/>
                <w:lang w:val="es-CO"/>
              </w:rPr>
              <w:t>Análisis de tendencia</w:t>
            </w:r>
            <w:r w:rsidR="00DD0041" w:rsidRPr="00225410">
              <w:rPr>
                <w:noProof/>
                <w:webHidden/>
                <w:lang w:val="es-CO"/>
              </w:rPr>
              <w:tab/>
            </w:r>
            <w:r w:rsidR="00DD0041" w:rsidRPr="00225410">
              <w:rPr>
                <w:noProof/>
                <w:webHidden/>
                <w:lang w:val="es-CO"/>
              </w:rPr>
              <w:fldChar w:fldCharType="begin"/>
            </w:r>
            <w:r w:rsidR="00DD0041" w:rsidRPr="00225410">
              <w:rPr>
                <w:noProof/>
                <w:webHidden/>
                <w:lang w:val="es-CO"/>
              </w:rPr>
              <w:instrText xml:space="preserve"> PAGEREF _Toc129696179 \h </w:instrText>
            </w:r>
            <w:r w:rsidR="00DD0041" w:rsidRPr="00225410">
              <w:rPr>
                <w:noProof/>
                <w:webHidden/>
                <w:lang w:val="es-CO"/>
              </w:rPr>
            </w:r>
            <w:r w:rsidR="00DD0041" w:rsidRPr="00225410">
              <w:rPr>
                <w:noProof/>
                <w:webHidden/>
                <w:lang w:val="es-CO"/>
              </w:rPr>
              <w:fldChar w:fldCharType="separate"/>
            </w:r>
            <w:r w:rsidR="00DD0041" w:rsidRPr="00225410">
              <w:rPr>
                <w:noProof/>
                <w:webHidden/>
                <w:lang w:val="es-CO"/>
              </w:rPr>
              <w:t>9</w:t>
            </w:r>
            <w:r w:rsidR="00DD0041" w:rsidRPr="00225410">
              <w:rPr>
                <w:noProof/>
                <w:webHidden/>
                <w:lang w:val="es-CO"/>
              </w:rPr>
              <w:fldChar w:fldCharType="end"/>
            </w:r>
          </w:hyperlink>
        </w:p>
        <w:p w14:paraId="2D420F2C" w14:textId="4792434C" w:rsidR="00DD0041" w:rsidRPr="00225410" w:rsidRDefault="00C5603A">
          <w:pPr>
            <w:pStyle w:val="TDC3"/>
            <w:tabs>
              <w:tab w:val="left" w:pos="1320"/>
              <w:tab w:val="right" w:leader="dot" w:pos="8494"/>
            </w:tabs>
            <w:rPr>
              <w:noProof/>
              <w:sz w:val="22"/>
            </w:rPr>
          </w:pPr>
          <w:hyperlink w:anchor="_Toc129696180" w:history="1">
            <w:r w:rsidR="00DD0041" w:rsidRPr="00225410">
              <w:rPr>
                <w:rStyle w:val="Hipervnculo"/>
                <w:noProof/>
              </w:rPr>
              <w:t>1.2.2</w:t>
            </w:r>
            <w:r w:rsidR="00DD0041" w:rsidRPr="00225410">
              <w:rPr>
                <w:noProof/>
                <w:sz w:val="22"/>
              </w:rPr>
              <w:tab/>
            </w:r>
            <w:r w:rsidR="00DD0041" w:rsidRPr="00225410">
              <w:rPr>
                <w:rStyle w:val="Hipervnculo"/>
                <w:noProof/>
              </w:rPr>
              <w:t>La estadística Inferencial</w:t>
            </w:r>
            <w:r w:rsidR="00DD0041" w:rsidRPr="00225410">
              <w:rPr>
                <w:noProof/>
                <w:webHidden/>
              </w:rPr>
              <w:tab/>
            </w:r>
            <w:r w:rsidR="00DD0041" w:rsidRPr="00225410">
              <w:rPr>
                <w:noProof/>
                <w:webHidden/>
              </w:rPr>
              <w:fldChar w:fldCharType="begin"/>
            </w:r>
            <w:r w:rsidR="00DD0041" w:rsidRPr="00225410">
              <w:rPr>
                <w:noProof/>
                <w:webHidden/>
              </w:rPr>
              <w:instrText xml:space="preserve"> PAGEREF _Toc129696180 \h </w:instrText>
            </w:r>
            <w:r w:rsidR="00DD0041" w:rsidRPr="00225410">
              <w:rPr>
                <w:noProof/>
                <w:webHidden/>
              </w:rPr>
            </w:r>
            <w:r w:rsidR="00DD0041" w:rsidRPr="00225410">
              <w:rPr>
                <w:noProof/>
                <w:webHidden/>
              </w:rPr>
              <w:fldChar w:fldCharType="separate"/>
            </w:r>
            <w:r w:rsidR="00DD0041" w:rsidRPr="00225410">
              <w:rPr>
                <w:noProof/>
                <w:webHidden/>
              </w:rPr>
              <w:t>9</w:t>
            </w:r>
            <w:r w:rsidR="00DD0041" w:rsidRPr="00225410">
              <w:rPr>
                <w:noProof/>
                <w:webHidden/>
              </w:rPr>
              <w:fldChar w:fldCharType="end"/>
            </w:r>
          </w:hyperlink>
        </w:p>
        <w:p w14:paraId="5A4CE6FF" w14:textId="7E7F3D8C" w:rsidR="00DD0041" w:rsidRPr="00225410" w:rsidRDefault="00C5603A">
          <w:pPr>
            <w:pStyle w:val="TDC4"/>
            <w:tabs>
              <w:tab w:val="left" w:pos="1760"/>
              <w:tab w:val="right" w:leader="dot" w:pos="8494"/>
            </w:tabs>
            <w:rPr>
              <w:rFonts w:eastAsiaTheme="minorEastAsia"/>
              <w:noProof/>
              <w:sz w:val="22"/>
              <w:lang w:val="es-CO" w:eastAsia="es-CO"/>
            </w:rPr>
          </w:pPr>
          <w:hyperlink w:anchor="_Toc129696181" w:history="1">
            <w:r w:rsidR="00DD0041" w:rsidRPr="00225410">
              <w:rPr>
                <w:rStyle w:val="Hipervnculo"/>
                <w:noProof/>
                <w:lang w:val="es-CO"/>
              </w:rPr>
              <w:t>1.2.2.1</w:t>
            </w:r>
            <w:r w:rsidR="00DD0041" w:rsidRPr="00225410">
              <w:rPr>
                <w:rFonts w:eastAsiaTheme="minorEastAsia"/>
                <w:noProof/>
                <w:sz w:val="22"/>
                <w:lang w:val="es-CO" w:eastAsia="es-CO"/>
              </w:rPr>
              <w:tab/>
            </w:r>
            <w:r w:rsidR="00DD0041" w:rsidRPr="00225410">
              <w:rPr>
                <w:rStyle w:val="Hipervnculo"/>
                <w:noProof/>
                <w:lang w:val="es-CO"/>
              </w:rPr>
              <w:t>Muestra</w:t>
            </w:r>
            <w:r w:rsidR="00DD0041" w:rsidRPr="00225410">
              <w:rPr>
                <w:noProof/>
                <w:webHidden/>
                <w:lang w:val="es-CO"/>
              </w:rPr>
              <w:tab/>
            </w:r>
            <w:r w:rsidR="00DD0041" w:rsidRPr="00225410">
              <w:rPr>
                <w:noProof/>
                <w:webHidden/>
                <w:lang w:val="es-CO"/>
              </w:rPr>
              <w:fldChar w:fldCharType="begin"/>
            </w:r>
            <w:r w:rsidR="00DD0041" w:rsidRPr="00225410">
              <w:rPr>
                <w:noProof/>
                <w:webHidden/>
                <w:lang w:val="es-CO"/>
              </w:rPr>
              <w:instrText xml:space="preserve"> PAGEREF _Toc129696181 \h </w:instrText>
            </w:r>
            <w:r w:rsidR="00DD0041" w:rsidRPr="00225410">
              <w:rPr>
                <w:noProof/>
                <w:webHidden/>
                <w:lang w:val="es-CO"/>
              </w:rPr>
            </w:r>
            <w:r w:rsidR="00DD0041" w:rsidRPr="00225410">
              <w:rPr>
                <w:noProof/>
                <w:webHidden/>
                <w:lang w:val="es-CO"/>
              </w:rPr>
              <w:fldChar w:fldCharType="separate"/>
            </w:r>
            <w:r w:rsidR="00DD0041" w:rsidRPr="00225410">
              <w:rPr>
                <w:noProof/>
                <w:webHidden/>
                <w:lang w:val="es-CO"/>
              </w:rPr>
              <w:t>9</w:t>
            </w:r>
            <w:r w:rsidR="00DD0041" w:rsidRPr="00225410">
              <w:rPr>
                <w:noProof/>
                <w:webHidden/>
                <w:lang w:val="es-CO"/>
              </w:rPr>
              <w:fldChar w:fldCharType="end"/>
            </w:r>
          </w:hyperlink>
        </w:p>
        <w:p w14:paraId="5346A093" w14:textId="624F294A" w:rsidR="00DD0041" w:rsidRPr="00225410" w:rsidRDefault="00C5603A">
          <w:pPr>
            <w:pStyle w:val="TDC4"/>
            <w:tabs>
              <w:tab w:val="left" w:pos="1760"/>
              <w:tab w:val="right" w:leader="dot" w:pos="8494"/>
            </w:tabs>
            <w:rPr>
              <w:rFonts w:eastAsiaTheme="minorEastAsia"/>
              <w:noProof/>
              <w:sz w:val="22"/>
              <w:lang w:val="es-CO" w:eastAsia="es-CO"/>
            </w:rPr>
          </w:pPr>
          <w:hyperlink w:anchor="_Toc129696182" w:history="1">
            <w:r w:rsidR="00DD0041" w:rsidRPr="00225410">
              <w:rPr>
                <w:rStyle w:val="Hipervnculo"/>
                <w:noProof/>
                <w:lang w:val="es-CO"/>
              </w:rPr>
              <w:t>1.2.2.2</w:t>
            </w:r>
            <w:r w:rsidR="00DD0041" w:rsidRPr="00225410">
              <w:rPr>
                <w:rFonts w:eastAsiaTheme="minorEastAsia"/>
                <w:noProof/>
                <w:sz w:val="22"/>
                <w:lang w:val="es-CO" w:eastAsia="es-CO"/>
              </w:rPr>
              <w:tab/>
            </w:r>
            <w:r w:rsidR="00DD0041" w:rsidRPr="00225410">
              <w:rPr>
                <w:rStyle w:val="Hipervnculo"/>
                <w:noProof/>
                <w:lang w:val="es-CO"/>
              </w:rPr>
              <w:t>Análisis y evaluación de la</w:t>
            </w:r>
            <w:r w:rsidR="00DD0041" w:rsidRPr="00225410">
              <w:rPr>
                <w:rStyle w:val="Hipervnculo"/>
                <w:noProof/>
                <w:spacing w:val="-10"/>
                <w:lang w:val="es-CO"/>
              </w:rPr>
              <w:t xml:space="preserve"> </w:t>
            </w:r>
            <w:r w:rsidR="00DD0041" w:rsidRPr="00225410">
              <w:rPr>
                <w:rStyle w:val="Hipervnculo"/>
                <w:noProof/>
                <w:lang w:val="es-CO"/>
              </w:rPr>
              <w:t>muestra</w:t>
            </w:r>
            <w:r w:rsidR="00DD0041" w:rsidRPr="00225410">
              <w:rPr>
                <w:noProof/>
                <w:webHidden/>
                <w:lang w:val="es-CO"/>
              </w:rPr>
              <w:tab/>
            </w:r>
            <w:r w:rsidR="00DD0041" w:rsidRPr="00225410">
              <w:rPr>
                <w:noProof/>
                <w:webHidden/>
                <w:lang w:val="es-CO"/>
              </w:rPr>
              <w:fldChar w:fldCharType="begin"/>
            </w:r>
            <w:r w:rsidR="00DD0041" w:rsidRPr="00225410">
              <w:rPr>
                <w:noProof/>
                <w:webHidden/>
                <w:lang w:val="es-CO"/>
              </w:rPr>
              <w:instrText xml:space="preserve"> PAGEREF _Toc129696182 \h </w:instrText>
            </w:r>
            <w:r w:rsidR="00DD0041" w:rsidRPr="00225410">
              <w:rPr>
                <w:noProof/>
                <w:webHidden/>
                <w:lang w:val="es-CO"/>
              </w:rPr>
            </w:r>
            <w:r w:rsidR="00DD0041" w:rsidRPr="00225410">
              <w:rPr>
                <w:noProof/>
                <w:webHidden/>
                <w:lang w:val="es-CO"/>
              </w:rPr>
              <w:fldChar w:fldCharType="separate"/>
            </w:r>
            <w:r w:rsidR="00DD0041" w:rsidRPr="00225410">
              <w:rPr>
                <w:noProof/>
                <w:webHidden/>
                <w:lang w:val="es-CO"/>
              </w:rPr>
              <w:t>14</w:t>
            </w:r>
            <w:r w:rsidR="00DD0041" w:rsidRPr="00225410">
              <w:rPr>
                <w:noProof/>
                <w:webHidden/>
                <w:lang w:val="es-CO"/>
              </w:rPr>
              <w:fldChar w:fldCharType="end"/>
            </w:r>
          </w:hyperlink>
        </w:p>
        <w:p w14:paraId="578AFC5F" w14:textId="098A9678" w:rsidR="00DD0041" w:rsidRPr="00225410" w:rsidRDefault="00C5603A">
          <w:pPr>
            <w:pStyle w:val="TDC2"/>
            <w:tabs>
              <w:tab w:val="right" w:leader="dot" w:pos="8494"/>
            </w:tabs>
            <w:rPr>
              <w:noProof/>
              <w:sz w:val="22"/>
            </w:rPr>
          </w:pPr>
          <w:hyperlink w:anchor="_Toc129696183" w:history="1">
            <w:r w:rsidR="00DD0041" w:rsidRPr="00225410">
              <w:rPr>
                <w:rStyle w:val="Hipervnculo"/>
                <w:noProof/>
              </w:rPr>
              <w:t>Anexo I</w:t>
            </w:r>
            <w:r w:rsidR="00DD0041" w:rsidRPr="00225410">
              <w:rPr>
                <w:noProof/>
                <w:webHidden/>
              </w:rPr>
              <w:tab/>
            </w:r>
            <w:r w:rsidR="00DD0041" w:rsidRPr="00225410">
              <w:rPr>
                <w:noProof/>
                <w:webHidden/>
              </w:rPr>
              <w:fldChar w:fldCharType="begin"/>
            </w:r>
            <w:r w:rsidR="00DD0041" w:rsidRPr="00225410">
              <w:rPr>
                <w:noProof/>
                <w:webHidden/>
              </w:rPr>
              <w:instrText xml:space="preserve"> PAGEREF _Toc129696183 \h </w:instrText>
            </w:r>
            <w:r w:rsidR="00DD0041" w:rsidRPr="00225410">
              <w:rPr>
                <w:noProof/>
                <w:webHidden/>
              </w:rPr>
            </w:r>
            <w:r w:rsidR="00DD0041" w:rsidRPr="00225410">
              <w:rPr>
                <w:noProof/>
                <w:webHidden/>
              </w:rPr>
              <w:fldChar w:fldCharType="separate"/>
            </w:r>
            <w:r w:rsidR="00DD0041" w:rsidRPr="00225410">
              <w:rPr>
                <w:noProof/>
                <w:webHidden/>
              </w:rPr>
              <w:t>17</w:t>
            </w:r>
            <w:r w:rsidR="00DD0041" w:rsidRPr="00225410">
              <w:rPr>
                <w:noProof/>
                <w:webHidden/>
              </w:rPr>
              <w:fldChar w:fldCharType="end"/>
            </w:r>
          </w:hyperlink>
        </w:p>
        <w:p w14:paraId="0A00A19B" w14:textId="6326CC9A" w:rsidR="00DD0041" w:rsidRPr="00225410" w:rsidRDefault="00C5603A">
          <w:pPr>
            <w:pStyle w:val="TDC1"/>
            <w:tabs>
              <w:tab w:val="right" w:leader="dot" w:pos="8494"/>
            </w:tabs>
            <w:rPr>
              <w:rFonts w:eastAsiaTheme="minorEastAsia"/>
              <w:noProof/>
              <w:sz w:val="22"/>
              <w:lang w:val="es-CO" w:eastAsia="es-CO"/>
            </w:rPr>
          </w:pPr>
          <w:hyperlink w:anchor="_Toc129696184" w:history="1">
            <w:r w:rsidR="00DD0041" w:rsidRPr="00225410">
              <w:rPr>
                <w:rStyle w:val="Hipervnculo"/>
                <w:noProof/>
                <w:lang w:val="es-CO"/>
              </w:rPr>
              <w:t>Bibliografía</w:t>
            </w:r>
            <w:r w:rsidR="00DD0041" w:rsidRPr="00225410">
              <w:rPr>
                <w:noProof/>
                <w:webHidden/>
                <w:lang w:val="es-CO"/>
              </w:rPr>
              <w:tab/>
            </w:r>
            <w:r w:rsidR="00DD0041" w:rsidRPr="00225410">
              <w:rPr>
                <w:noProof/>
                <w:webHidden/>
                <w:lang w:val="es-CO"/>
              </w:rPr>
              <w:fldChar w:fldCharType="begin"/>
            </w:r>
            <w:r w:rsidR="00DD0041" w:rsidRPr="00225410">
              <w:rPr>
                <w:noProof/>
                <w:webHidden/>
                <w:lang w:val="es-CO"/>
              </w:rPr>
              <w:instrText xml:space="preserve"> PAGEREF _Toc129696184 \h </w:instrText>
            </w:r>
            <w:r w:rsidR="00DD0041" w:rsidRPr="00225410">
              <w:rPr>
                <w:noProof/>
                <w:webHidden/>
                <w:lang w:val="es-CO"/>
              </w:rPr>
            </w:r>
            <w:r w:rsidR="00DD0041" w:rsidRPr="00225410">
              <w:rPr>
                <w:noProof/>
                <w:webHidden/>
                <w:lang w:val="es-CO"/>
              </w:rPr>
              <w:fldChar w:fldCharType="separate"/>
            </w:r>
            <w:r w:rsidR="00DD0041" w:rsidRPr="00225410">
              <w:rPr>
                <w:noProof/>
                <w:webHidden/>
                <w:lang w:val="es-CO"/>
              </w:rPr>
              <w:t>22</w:t>
            </w:r>
            <w:r w:rsidR="00DD0041" w:rsidRPr="00225410">
              <w:rPr>
                <w:noProof/>
                <w:webHidden/>
                <w:lang w:val="es-CO"/>
              </w:rPr>
              <w:fldChar w:fldCharType="end"/>
            </w:r>
          </w:hyperlink>
        </w:p>
        <w:p w14:paraId="7633F658" w14:textId="554469A9" w:rsidR="00F3265C" w:rsidRPr="00225410" w:rsidRDefault="00F3265C">
          <w:pPr>
            <w:rPr>
              <w:lang w:val="es-CO"/>
            </w:rPr>
          </w:pPr>
          <w:r w:rsidRPr="00225410">
            <w:rPr>
              <w:lang w:val="es-CO"/>
            </w:rPr>
            <w:fldChar w:fldCharType="end"/>
          </w:r>
        </w:p>
      </w:sdtContent>
    </w:sdt>
    <w:p w14:paraId="427E89E6" w14:textId="77777777" w:rsidR="00C83599" w:rsidRPr="00225410" w:rsidRDefault="00C83599" w:rsidP="00C83599">
      <w:pPr>
        <w:rPr>
          <w:lang w:val="es-CO"/>
        </w:rPr>
      </w:pPr>
    </w:p>
    <w:p w14:paraId="1952ACD0" w14:textId="65978297" w:rsidR="00C83599" w:rsidRPr="00225410" w:rsidRDefault="00C83599" w:rsidP="53354859">
      <w:pPr>
        <w:widowControl/>
        <w:ind w:left="357" w:hanging="357"/>
        <w:rPr>
          <w:lang w:val="es-CO"/>
        </w:rPr>
      </w:pPr>
      <w:r w:rsidRPr="00225410">
        <w:rPr>
          <w:lang w:val="es-CO"/>
        </w:rPr>
        <w:br w:type="page"/>
      </w:r>
    </w:p>
    <w:p w14:paraId="13BC678E" w14:textId="77777777" w:rsidR="00C83599" w:rsidRPr="00225410" w:rsidRDefault="002078A6" w:rsidP="53354859">
      <w:pPr>
        <w:pStyle w:val="Ttulo1"/>
        <w:rPr>
          <w:rFonts w:ascii="Arial" w:eastAsiaTheme="minorEastAsia" w:hAnsi="Arial" w:cs="Arial"/>
          <w:lang w:val="es-CO"/>
        </w:rPr>
      </w:pPr>
      <w:bookmarkStart w:id="1" w:name="_Toc129696171"/>
      <w:r w:rsidRPr="00225410">
        <w:rPr>
          <w:rFonts w:ascii="Arial" w:eastAsiaTheme="minorEastAsia" w:hAnsi="Arial" w:cs="Arial"/>
          <w:lang w:val="es-CO"/>
        </w:rPr>
        <w:lastRenderedPageBreak/>
        <w:t>ANÁLISIS DE DATOS</w:t>
      </w:r>
      <w:bookmarkEnd w:id="1"/>
      <w:r w:rsidRPr="00225410">
        <w:rPr>
          <w:rFonts w:ascii="Arial" w:eastAsiaTheme="minorEastAsia" w:hAnsi="Arial" w:cs="Arial"/>
          <w:lang w:val="es-CO"/>
        </w:rPr>
        <w:t xml:space="preserve"> </w:t>
      </w:r>
    </w:p>
    <w:p w14:paraId="3DDD6AB5" w14:textId="77777777" w:rsidR="005D35C4" w:rsidRPr="00225410" w:rsidRDefault="005D35C4" w:rsidP="00C83599">
      <w:pPr>
        <w:pStyle w:val="Ttulo21"/>
        <w:ind w:left="0"/>
        <w:rPr>
          <w:highlight w:val="yellow"/>
          <w:lang w:val="es-CO"/>
        </w:rPr>
      </w:pPr>
    </w:p>
    <w:p w14:paraId="080124A9" w14:textId="3D7899FA" w:rsidR="005D35C4" w:rsidRPr="00225410" w:rsidRDefault="00A67AB9" w:rsidP="00A67AB9">
      <w:pPr>
        <w:widowControl/>
        <w:rPr>
          <w:rFonts w:eastAsiaTheme="minorHAnsi"/>
          <w:szCs w:val="24"/>
          <w:lang w:val="es-CO"/>
        </w:rPr>
      </w:pPr>
      <w:r w:rsidRPr="00225410">
        <w:rPr>
          <w:rFonts w:eastAsiaTheme="minorHAnsi"/>
          <w:szCs w:val="24"/>
          <w:lang w:val="es-CO"/>
        </w:rPr>
        <w:t>El auditor debe analizar la información recopilada y asegurarse de que los hallazgos de auditoría se ponen en perspectiva y responden al (los) objetivo(s) y las preguntas de auditoría; reformulando el (los) objetivo(s) de auditoría y las preguntas de auditoría según sea necesario</w:t>
      </w:r>
      <w:r w:rsidRPr="00225410">
        <w:rPr>
          <w:szCs w:val="24"/>
          <w:vertAlign w:val="superscript"/>
          <w:lang w:val="es-CO"/>
        </w:rPr>
        <w:footnoteReference w:id="2"/>
      </w:r>
    </w:p>
    <w:p w14:paraId="52783541" w14:textId="77777777" w:rsidR="00A67AB9" w:rsidRPr="00225410" w:rsidRDefault="00A67AB9" w:rsidP="00A67AB9">
      <w:pPr>
        <w:widowControl/>
        <w:rPr>
          <w:rFonts w:eastAsiaTheme="minorHAnsi"/>
          <w:szCs w:val="24"/>
          <w:lang w:val="es-CO"/>
        </w:rPr>
      </w:pPr>
    </w:p>
    <w:p w14:paraId="08157A8D" w14:textId="11BF26E3" w:rsidR="00932472" w:rsidRPr="00225410" w:rsidRDefault="00A67AB9" w:rsidP="00932472">
      <w:pPr>
        <w:widowControl/>
        <w:rPr>
          <w:rFonts w:eastAsiaTheme="minorHAnsi"/>
          <w:szCs w:val="24"/>
          <w:lang w:val="es-CO"/>
        </w:rPr>
      </w:pPr>
      <w:r w:rsidRPr="00225410">
        <w:rPr>
          <w:rFonts w:eastAsiaTheme="minorHAnsi"/>
          <w:szCs w:val="24"/>
          <w:lang w:val="es-CO"/>
        </w:rPr>
        <w:t>Al planear</w:t>
      </w:r>
      <w:r w:rsidR="00932472" w:rsidRPr="00225410">
        <w:rPr>
          <w:rFonts w:eastAsiaTheme="minorHAnsi"/>
          <w:szCs w:val="24"/>
          <w:lang w:val="es-CO"/>
        </w:rPr>
        <w:t xml:space="preserve"> </w:t>
      </w:r>
      <w:r w:rsidRPr="00225410">
        <w:rPr>
          <w:rFonts w:eastAsiaTheme="minorHAnsi"/>
          <w:szCs w:val="24"/>
          <w:lang w:val="es-CO"/>
        </w:rPr>
        <w:t>la auditoría, el auditor debe diseñar</w:t>
      </w:r>
      <w:r w:rsidR="00932472" w:rsidRPr="00225410">
        <w:rPr>
          <w:rFonts w:eastAsiaTheme="minorHAnsi"/>
          <w:szCs w:val="24"/>
          <w:lang w:val="es-CO"/>
        </w:rPr>
        <w:t xml:space="preserve"> </w:t>
      </w:r>
      <w:r w:rsidRPr="00225410">
        <w:rPr>
          <w:rFonts w:eastAsiaTheme="minorHAnsi"/>
          <w:szCs w:val="24"/>
          <w:lang w:val="es-CO"/>
        </w:rPr>
        <w:t>los procedimientos de auditoría que se utilizarán para reunir suficiente evidencia apropiada de auditoría. Esto puede ser abordado en diversas etapas</w:t>
      </w:r>
      <w:r w:rsidR="00932472" w:rsidRPr="00225410">
        <w:rPr>
          <w:rStyle w:val="Refdenotaalpie"/>
          <w:rFonts w:eastAsiaTheme="minorHAnsi"/>
          <w:szCs w:val="24"/>
          <w:lang w:val="es-CO"/>
        </w:rPr>
        <w:footnoteReference w:id="3"/>
      </w:r>
      <w:r w:rsidR="00932472" w:rsidRPr="00225410">
        <w:rPr>
          <w:rFonts w:eastAsiaTheme="minorHAnsi"/>
          <w:szCs w:val="24"/>
          <w:lang w:val="es-CO"/>
        </w:rPr>
        <w:t>:</w:t>
      </w:r>
    </w:p>
    <w:p w14:paraId="4F289AFA" w14:textId="77777777" w:rsidR="00932472" w:rsidRPr="00225410" w:rsidRDefault="00932472" w:rsidP="00A67AB9">
      <w:pPr>
        <w:widowControl/>
        <w:rPr>
          <w:rFonts w:eastAsiaTheme="minorHAnsi"/>
          <w:szCs w:val="24"/>
          <w:lang w:val="es-CO"/>
        </w:rPr>
      </w:pPr>
    </w:p>
    <w:p w14:paraId="7DA05F61" w14:textId="560CF632" w:rsidR="00932472" w:rsidRPr="00225410" w:rsidRDefault="00932472" w:rsidP="007D13D9">
      <w:pPr>
        <w:pStyle w:val="Prrafodelista"/>
        <w:widowControl/>
        <w:numPr>
          <w:ilvl w:val="0"/>
          <w:numId w:val="3"/>
        </w:numPr>
        <w:rPr>
          <w:rFonts w:eastAsiaTheme="minorHAnsi"/>
          <w:szCs w:val="24"/>
          <w:lang w:val="es-CO"/>
        </w:rPr>
      </w:pPr>
      <w:r w:rsidRPr="00225410">
        <w:rPr>
          <w:rFonts w:eastAsiaTheme="minorHAnsi"/>
          <w:szCs w:val="24"/>
          <w:lang w:val="es-CO"/>
        </w:rPr>
        <w:t>Decidir el diseño ge</w:t>
      </w:r>
      <w:r w:rsidR="00A67AB9" w:rsidRPr="00225410">
        <w:rPr>
          <w:rFonts w:eastAsiaTheme="minorHAnsi"/>
          <w:szCs w:val="24"/>
          <w:lang w:val="es-CO"/>
        </w:rPr>
        <w:t xml:space="preserve">neral de auditoría (qué preguntas hacer, por ejemplo, explicativo / descriptivo / evaluativo); </w:t>
      </w:r>
    </w:p>
    <w:p w14:paraId="729C52BA" w14:textId="33B15B5F" w:rsidR="00932472" w:rsidRPr="00225410" w:rsidRDefault="00932472" w:rsidP="007D13D9">
      <w:pPr>
        <w:pStyle w:val="Prrafodelista"/>
        <w:widowControl/>
        <w:numPr>
          <w:ilvl w:val="0"/>
          <w:numId w:val="3"/>
        </w:numPr>
        <w:rPr>
          <w:rFonts w:eastAsiaTheme="minorHAnsi"/>
          <w:szCs w:val="24"/>
          <w:lang w:val="es-CO"/>
        </w:rPr>
      </w:pPr>
      <w:r w:rsidRPr="00225410">
        <w:rPr>
          <w:rFonts w:eastAsiaTheme="minorHAnsi"/>
          <w:szCs w:val="24"/>
          <w:lang w:val="es-CO"/>
        </w:rPr>
        <w:t xml:space="preserve">Determinar el nivel de observación (por ejemplo, mirar un proyecto, plan, proceso o información </w:t>
      </w:r>
      <w:r w:rsidR="00A67AB9" w:rsidRPr="00225410">
        <w:rPr>
          <w:rFonts w:eastAsiaTheme="minorHAnsi"/>
          <w:szCs w:val="24"/>
          <w:lang w:val="es-CO"/>
        </w:rPr>
        <w:t xml:space="preserve">individual); </w:t>
      </w:r>
    </w:p>
    <w:p w14:paraId="1A8CA379" w14:textId="134251A4" w:rsidR="00932472" w:rsidRPr="00225410" w:rsidRDefault="00932472" w:rsidP="007D13D9">
      <w:pPr>
        <w:pStyle w:val="Prrafodelista"/>
        <w:widowControl/>
        <w:numPr>
          <w:ilvl w:val="0"/>
          <w:numId w:val="3"/>
        </w:numPr>
        <w:rPr>
          <w:rFonts w:eastAsiaTheme="minorHAnsi"/>
          <w:szCs w:val="24"/>
          <w:lang w:val="es-CO"/>
        </w:rPr>
      </w:pPr>
      <w:r w:rsidRPr="00225410">
        <w:rPr>
          <w:rFonts w:eastAsiaTheme="minorHAnsi"/>
          <w:szCs w:val="24"/>
          <w:lang w:val="es-CO"/>
        </w:rPr>
        <w:t>Metodología (por ejemplo, análisis completo o de una muestra);</w:t>
      </w:r>
      <w:r w:rsidR="00A67AB9" w:rsidRPr="00225410">
        <w:rPr>
          <w:rFonts w:eastAsiaTheme="minorHAnsi"/>
          <w:szCs w:val="24"/>
          <w:lang w:val="es-CO"/>
        </w:rPr>
        <w:t xml:space="preserve"> técnicas de recolección de datos específicos (por ejemplo, entrevista o grupo de enfoque). </w:t>
      </w:r>
    </w:p>
    <w:p w14:paraId="55BFACD2" w14:textId="77777777" w:rsidR="00932472" w:rsidRPr="00225410" w:rsidRDefault="00932472" w:rsidP="00A67AB9">
      <w:pPr>
        <w:widowControl/>
        <w:rPr>
          <w:rFonts w:eastAsiaTheme="minorHAnsi"/>
          <w:szCs w:val="24"/>
          <w:lang w:val="es-CO"/>
        </w:rPr>
      </w:pPr>
    </w:p>
    <w:p w14:paraId="57895C07" w14:textId="035C14BC" w:rsidR="00A67AB9" w:rsidRPr="00225410" w:rsidRDefault="00A67AB9" w:rsidP="00A67AB9">
      <w:pPr>
        <w:widowControl/>
        <w:rPr>
          <w:rFonts w:eastAsiaTheme="minorHAnsi"/>
          <w:szCs w:val="24"/>
          <w:lang w:val="es-CO"/>
        </w:rPr>
      </w:pPr>
      <w:r w:rsidRPr="00225410">
        <w:rPr>
          <w:rFonts w:eastAsiaTheme="minorHAnsi"/>
          <w:szCs w:val="24"/>
          <w:lang w:val="es-CO"/>
        </w:rPr>
        <w:t>El proceso analítico en la auditoría de desempeño implica una consideración continua por parte del auditor respecto de las preguntas de auditoría, la evidencia de auditoría recopilada y los métodos empleados. Todo el proceso está estrechamente vinculado con el de la elaboración del informe de</w:t>
      </w:r>
      <w:r w:rsidR="00932472" w:rsidRPr="00225410">
        <w:rPr>
          <w:rFonts w:eastAsiaTheme="minorHAnsi"/>
          <w:szCs w:val="24"/>
          <w:lang w:val="es-CO"/>
        </w:rPr>
        <w:t xml:space="preserve"> </w:t>
      </w:r>
      <w:r w:rsidRPr="00225410">
        <w:rPr>
          <w:rFonts w:eastAsiaTheme="minorHAnsi"/>
          <w:szCs w:val="24"/>
          <w:lang w:val="es-CO"/>
        </w:rPr>
        <w:t>auditoría, que puede verse como una parte esencial del proceso analítico que</w:t>
      </w:r>
      <w:r w:rsidR="00932472" w:rsidRPr="00225410">
        <w:rPr>
          <w:rFonts w:eastAsiaTheme="minorHAnsi"/>
          <w:szCs w:val="24"/>
          <w:lang w:val="es-CO"/>
        </w:rPr>
        <w:t xml:space="preserve"> </w:t>
      </w:r>
      <w:r w:rsidRPr="00225410">
        <w:rPr>
          <w:rFonts w:eastAsiaTheme="minorHAnsi"/>
          <w:szCs w:val="24"/>
          <w:lang w:val="es-CO"/>
        </w:rPr>
        <w:t>culmina en respuestas a las preguntas de auditoría</w:t>
      </w:r>
      <w:r w:rsidR="00932472" w:rsidRPr="00225410">
        <w:rPr>
          <w:rStyle w:val="Refdenotaalpie"/>
          <w:rFonts w:eastAsiaTheme="minorHAnsi"/>
          <w:szCs w:val="24"/>
          <w:lang w:val="es-CO"/>
        </w:rPr>
        <w:footnoteReference w:id="4"/>
      </w:r>
      <w:r w:rsidRPr="00225410">
        <w:rPr>
          <w:rFonts w:eastAsiaTheme="minorHAnsi"/>
          <w:szCs w:val="24"/>
          <w:lang w:val="es-CO"/>
        </w:rPr>
        <w:t>.</w:t>
      </w:r>
    </w:p>
    <w:p w14:paraId="7E9411F0" w14:textId="3E440E36" w:rsidR="00932472" w:rsidRPr="00225410" w:rsidRDefault="00932472" w:rsidP="00A67AB9">
      <w:pPr>
        <w:widowControl/>
        <w:rPr>
          <w:rFonts w:eastAsiaTheme="minorHAnsi"/>
          <w:szCs w:val="24"/>
          <w:lang w:val="es-CO"/>
        </w:rPr>
      </w:pPr>
    </w:p>
    <w:p w14:paraId="3688323D" w14:textId="2C921D6A" w:rsidR="00932472" w:rsidRPr="00225410" w:rsidRDefault="00932472" w:rsidP="00932472">
      <w:pPr>
        <w:widowControl/>
        <w:rPr>
          <w:rFonts w:eastAsiaTheme="minorHAnsi"/>
          <w:szCs w:val="24"/>
          <w:lang w:val="es-CO"/>
        </w:rPr>
      </w:pPr>
      <w:r w:rsidRPr="00225410">
        <w:rPr>
          <w:rFonts w:eastAsiaTheme="minorHAnsi"/>
          <w:szCs w:val="24"/>
          <w:lang w:val="es-CO"/>
        </w:rPr>
        <w:t xml:space="preserve">El auditor deberá realizar un análisis de la información recopilada para entender y explicar cuál es la condición observada, en última instancia, producir evidencia. El objetivo del análisis es utilizar la información </w:t>
      </w:r>
      <w:r w:rsidR="00374274" w:rsidRPr="00225410">
        <w:rPr>
          <w:rFonts w:eastAsiaTheme="minorHAnsi"/>
          <w:szCs w:val="24"/>
          <w:lang w:val="es-CO"/>
        </w:rPr>
        <w:t>obtenida</w:t>
      </w:r>
      <w:r w:rsidRPr="00225410">
        <w:rPr>
          <w:rFonts w:eastAsiaTheme="minorHAnsi"/>
          <w:szCs w:val="24"/>
          <w:lang w:val="es-CO"/>
        </w:rPr>
        <w:t xml:space="preserve"> para evaluar </w:t>
      </w:r>
      <w:r w:rsidR="00374274" w:rsidRPr="00225410">
        <w:rPr>
          <w:rFonts w:eastAsiaTheme="minorHAnsi"/>
          <w:szCs w:val="24"/>
          <w:lang w:val="es-CO"/>
        </w:rPr>
        <w:t>los principios de la gestión fiscal</w:t>
      </w:r>
      <w:r w:rsidRPr="00225410">
        <w:rPr>
          <w:rFonts w:eastAsiaTheme="minorHAnsi"/>
          <w:szCs w:val="24"/>
          <w:lang w:val="es-CO"/>
        </w:rPr>
        <w:t xml:space="preserve"> y responder las preguntas de su auditoría</w:t>
      </w:r>
      <w:r w:rsidR="00374274" w:rsidRPr="00225410">
        <w:rPr>
          <w:rStyle w:val="Refdenotaalpie"/>
          <w:rFonts w:eastAsiaTheme="minorHAnsi"/>
          <w:szCs w:val="24"/>
          <w:lang w:val="es-CO"/>
        </w:rPr>
        <w:footnoteReference w:id="5"/>
      </w:r>
      <w:r w:rsidRPr="00225410">
        <w:rPr>
          <w:rFonts w:eastAsiaTheme="minorHAnsi"/>
          <w:szCs w:val="24"/>
          <w:lang w:val="es-CO"/>
        </w:rPr>
        <w:t>.</w:t>
      </w:r>
    </w:p>
    <w:p w14:paraId="0295796A" w14:textId="77777777" w:rsidR="00932472" w:rsidRPr="00225410" w:rsidRDefault="00932472" w:rsidP="00932472">
      <w:pPr>
        <w:widowControl/>
        <w:rPr>
          <w:rFonts w:eastAsiaTheme="minorHAnsi"/>
          <w:szCs w:val="24"/>
          <w:lang w:val="es-CO"/>
        </w:rPr>
      </w:pPr>
    </w:p>
    <w:p w14:paraId="59E498B2" w14:textId="14BDF938" w:rsidR="00A67AB9" w:rsidRPr="00225410" w:rsidRDefault="00932472" w:rsidP="00A67AB9">
      <w:pPr>
        <w:widowControl/>
        <w:rPr>
          <w:rFonts w:eastAsiaTheme="minorHAnsi"/>
          <w:szCs w:val="24"/>
          <w:lang w:val="es-CO"/>
        </w:rPr>
      </w:pPr>
      <w:r w:rsidRPr="00225410">
        <w:rPr>
          <w:rFonts w:eastAsiaTheme="minorHAnsi"/>
          <w:szCs w:val="24"/>
          <w:lang w:val="es-CO"/>
        </w:rPr>
        <w:t xml:space="preserve">Existen diferentes de métodos analíticos que pueden aplicarse al análisis de la información recabada. Los métodos que </w:t>
      </w:r>
      <w:r w:rsidR="00374274" w:rsidRPr="00225410">
        <w:rPr>
          <w:rFonts w:eastAsiaTheme="minorHAnsi"/>
          <w:szCs w:val="24"/>
          <w:lang w:val="es-CO"/>
        </w:rPr>
        <w:t>el auditor</w:t>
      </w:r>
      <w:r w:rsidRPr="00225410">
        <w:rPr>
          <w:rFonts w:eastAsiaTheme="minorHAnsi"/>
          <w:szCs w:val="24"/>
          <w:lang w:val="es-CO"/>
        </w:rPr>
        <w:t xml:space="preserve"> escoja dependerán de las preguntas de su auditoría y la naturaleza de dicha información. </w:t>
      </w:r>
      <w:r w:rsidR="00C15555" w:rsidRPr="00225410">
        <w:rPr>
          <w:rFonts w:eastAsiaTheme="minorHAnsi"/>
          <w:szCs w:val="24"/>
          <w:lang w:val="es-CO"/>
        </w:rPr>
        <w:t>Los métodos para el análisis de la información y los datos pueden ser cualitativos y cuantitativos, a</w:t>
      </w:r>
      <w:r w:rsidRPr="00225410">
        <w:rPr>
          <w:rFonts w:eastAsiaTheme="minorHAnsi"/>
          <w:szCs w:val="24"/>
          <w:lang w:val="es-CO"/>
        </w:rPr>
        <w:t xml:space="preserve"> continuación, se exponen algunos métodos</w:t>
      </w:r>
      <w:r w:rsidR="00C15555" w:rsidRPr="00225410">
        <w:rPr>
          <w:rFonts w:eastAsiaTheme="minorHAnsi"/>
          <w:szCs w:val="24"/>
          <w:lang w:val="es-CO"/>
        </w:rPr>
        <w:t>:</w:t>
      </w:r>
    </w:p>
    <w:p w14:paraId="1B1C1A83" w14:textId="17071E53" w:rsidR="005D35C4" w:rsidRPr="00225410" w:rsidRDefault="002018C5" w:rsidP="005D35C4">
      <w:pPr>
        <w:pStyle w:val="Ttulo2"/>
        <w:rPr>
          <w:rFonts w:ascii="Arial" w:hAnsi="Arial" w:cs="Arial"/>
          <w:bCs w:val="0"/>
          <w:lang w:val="es-CO"/>
        </w:rPr>
      </w:pPr>
      <w:bookmarkStart w:id="3" w:name="_Toc129696172"/>
      <w:bookmarkStart w:id="4" w:name="_Toc477436418"/>
      <w:bookmarkStart w:id="5" w:name="_Toc477436617"/>
      <w:bookmarkStart w:id="6" w:name="_Toc477436639"/>
      <w:r w:rsidRPr="00225410">
        <w:rPr>
          <w:rFonts w:ascii="Arial" w:hAnsi="Arial" w:cs="Arial"/>
          <w:bCs w:val="0"/>
          <w:caps w:val="0"/>
          <w:lang w:val="es-CO"/>
        </w:rPr>
        <w:t>ANÁLISIS CUALITATIVO:</w:t>
      </w:r>
      <w:bookmarkEnd w:id="3"/>
      <w:r w:rsidRPr="00225410">
        <w:rPr>
          <w:rFonts w:ascii="Arial" w:hAnsi="Arial" w:cs="Arial"/>
          <w:bCs w:val="0"/>
          <w:caps w:val="0"/>
          <w:lang w:val="es-CO"/>
        </w:rPr>
        <w:t xml:space="preserve"> </w:t>
      </w:r>
    </w:p>
    <w:p w14:paraId="2031CFE9" w14:textId="77777777" w:rsidR="005D35C4" w:rsidRPr="00225410" w:rsidRDefault="005D35C4" w:rsidP="00C83599">
      <w:pPr>
        <w:rPr>
          <w:szCs w:val="24"/>
          <w:lang w:val="es-CO"/>
        </w:rPr>
      </w:pPr>
    </w:p>
    <w:bookmarkEnd w:id="4"/>
    <w:bookmarkEnd w:id="5"/>
    <w:bookmarkEnd w:id="6"/>
    <w:p w14:paraId="5E7761BD" w14:textId="45400637" w:rsidR="00C15555" w:rsidRPr="00225410" w:rsidRDefault="00C15555" w:rsidP="00C15555">
      <w:pPr>
        <w:widowControl/>
        <w:rPr>
          <w:rFonts w:eastAsiaTheme="minorHAnsi"/>
          <w:szCs w:val="24"/>
          <w:lang w:val="es-CO"/>
        </w:rPr>
      </w:pPr>
      <w:r w:rsidRPr="00225410">
        <w:rPr>
          <w:rFonts w:eastAsiaTheme="minorHAnsi"/>
          <w:szCs w:val="24"/>
          <w:lang w:val="es-CO"/>
        </w:rPr>
        <w:t xml:space="preserve">El análisis cualitativo abarca un amplio conjunto de métodos utilizados para estructurar, comparar, recopilar y describir información que sustente el razonamiento lógico y los argumentos relacionados con la evidencia. </w:t>
      </w:r>
      <w:r w:rsidRPr="00225410">
        <w:rPr>
          <w:rFonts w:eastAsiaTheme="minorHAnsi"/>
          <w:szCs w:val="24"/>
          <w:lang w:val="es-CO"/>
        </w:rPr>
        <w:lastRenderedPageBreak/>
        <w:t xml:space="preserve">Habitualmente, se realiza un análisis cualitativo de la evidencia originada en entrevistas, documentos y encuestas. </w:t>
      </w:r>
    </w:p>
    <w:p w14:paraId="443B3F87" w14:textId="77777777" w:rsidR="00C15555" w:rsidRPr="00225410" w:rsidRDefault="00C15555" w:rsidP="00C15555">
      <w:pPr>
        <w:widowControl/>
        <w:rPr>
          <w:rFonts w:eastAsiaTheme="minorHAnsi"/>
          <w:szCs w:val="24"/>
          <w:lang w:val="es-CO"/>
        </w:rPr>
      </w:pPr>
    </w:p>
    <w:p w14:paraId="4D2DB20D" w14:textId="7D55DFBB" w:rsidR="00C15555" w:rsidRPr="00225410" w:rsidRDefault="0099248A" w:rsidP="00C15555">
      <w:pPr>
        <w:widowControl/>
        <w:rPr>
          <w:rFonts w:eastAsiaTheme="minorHAnsi"/>
          <w:szCs w:val="24"/>
          <w:lang w:val="es-CO"/>
        </w:rPr>
      </w:pPr>
      <w:r w:rsidRPr="00225410">
        <w:rPr>
          <w:rFonts w:eastAsiaTheme="minorHAnsi"/>
          <w:szCs w:val="24"/>
          <w:lang w:val="es-CO"/>
        </w:rPr>
        <w:t>E</w:t>
      </w:r>
      <w:r w:rsidR="00C15555" w:rsidRPr="00225410">
        <w:rPr>
          <w:rFonts w:eastAsiaTheme="minorHAnsi"/>
          <w:szCs w:val="24"/>
          <w:lang w:val="es-CO"/>
        </w:rPr>
        <w:t xml:space="preserve">xisten varios enfoques cualitativos diferentes que pueden utilizarse para analizar la documentación. Ellos abarcan desde metodologías simples a métodos complejos que requieren una planificación anticipada. </w:t>
      </w:r>
    </w:p>
    <w:p w14:paraId="466E3477" w14:textId="77777777" w:rsidR="00C15555" w:rsidRPr="00225410" w:rsidRDefault="00C15555" w:rsidP="00C15555">
      <w:pPr>
        <w:widowControl/>
        <w:rPr>
          <w:rFonts w:eastAsiaTheme="minorHAnsi"/>
          <w:szCs w:val="24"/>
          <w:lang w:val="es-CO"/>
        </w:rPr>
      </w:pPr>
    </w:p>
    <w:p w14:paraId="0C053553" w14:textId="24C4364B" w:rsidR="00C83599" w:rsidRPr="00225410" w:rsidRDefault="00CB7EA5" w:rsidP="00C15555">
      <w:pPr>
        <w:widowControl/>
        <w:rPr>
          <w:rFonts w:eastAsiaTheme="minorHAnsi"/>
          <w:szCs w:val="24"/>
          <w:lang w:val="es-CO"/>
        </w:rPr>
      </w:pPr>
      <w:r w:rsidRPr="00225410">
        <w:rPr>
          <w:rFonts w:eastAsiaTheme="minorHAnsi"/>
          <w:szCs w:val="24"/>
          <w:lang w:val="es-CO"/>
        </w:rPr>
        <w:t>A</w:t>
      </w:r>
      <w:r w:rsidR="00C15555" w:rsidRPr="00225410">
        <w:rPr>
          <w:rFonts w:eastAsiaTheme="minorHAnsi"/>
          <w:szCs w:val="24"/>
          <w:lang w:val="es-CO"/>
        </w:rPr>
        <w:t xml:space="preserve">lgunos ejemplos de métodos comunes de análisis cualitativo que puede utilizarse para analizar la información surgida de entrevistas o </w:t>
      </w:r>
      <w:r w:rsidR="00432887" w:rsidRPr="00225410">
        <w:rPr>
          <w:rFonts w:eastAsiaTheme="minorHAnsi"/>
          <w:szCs w:val="24"/>
          <w:lang w:val="es-CO"/>
        </w:rPr>
        <w:t>documentos</w:t>
      </w:r>
      <w:r w:rsidRPr="00225410">
        <w:rPr>
          <w:rFonts w:eastAsiaTheme="minorHAnsi"/>
          <w:szCs w:val="24"/>
          <w:lang w:val="es-CO"/>
        </w:rPr>
        <w:t xml:space="preserve"> se relacionan a continuación</w:t>
      </w:r>
      <w:r w:rsidRPr="00225410">
        <w:rPr>
          <w:rStyle w:val="Refdenotaalpie"/>
          <w:rFonts w:eastAsiaTheme="minorHAnsi"/>
          <w:szCs w:val="24"/>
          <w:lang w:val="es-CO"/>
        </w:rPr>
        <w:footnoteReference w:id="6"/>
      </w:r>
      <w:r w:rsidR="0099248A" w:rsidRPr="00225410">
        <w:rPr>
          <w:rFonts w:eastAsiaTheme="minorHAnsi"/>
          <w:szCs w:val="24"/>
          <w:lang w:val="es-CO"/>
        </w:rPr>
        <w:t>.</w:t>
      </w:r>
      <w:r w:rsidRPr="00225410">
        <w:rPr>
          <w:rFonts w:eastAsiaTheme="minorHAnsi"/>
          <w:szCs w:val="24"/>
          <w:lang w:val="es-CO"/>
        </w:rPr>
        <w:t xml:space="preserve"> </w:t>
      </w:r>
    </w:p>
    <w:p w14:paraId="3579F747" w14:textId="23103197" w:rsidR="0099248A" w:rsidRPr="00225410" w:rsidRDefault="0099248A" w:rsidP="00C15555">
      <w:pPr>
        <w:widowControl/>
        <w:rPr>
          <w:rFonts w:eastAsiaTheme="minorHAnsi"/>
          <w:szCs w:val="24"/>
          <w:lang w:val="es-CO"/>
        </w:rPr>
      </w:pPr>
    </w:p>
    <w:p w14:paraId="78035BDF" w14:textId="3BF90EFB" w:rsidR="00CB7EA5" w:rsidRPr="00225410" w:rsidRDefault="00CB7EA5" w:rsidP="00CB7EA5">
      <w:pPr>
        <w:jc w:val="center"/>
        <w:rPr>
          <w:b/>
          <w:bCs/>
          <w:lang w:val="es-CO"/>
        </w:rPr>
      </w:pPr>
      <w:r w:rsidRPr="00225410">
        <w:rPr>
          <w:b/>
          <w:bCs/>
          <w:lang w:val="es-CO"/>
        </w:rPr>
        <w:t>Métodos de análisis cualitativo</w:t>
      </w:r>
    </w:p>
    <w:p w14:paraId="5CC099C2" w14:textId="77777777" w:rsidR="00CB7EA5" w:rsidRPr="00225410" w:rsidRDefault="00CB7EA5" w:rsidP="00CB7EA5">
      <w:pPr>
        <w:jc w:val="center"/>
        <w:rPr>
          <w:lang w:val="es-CO"/>
        </w:rPr>
      </w:pPr>
    </w:p>
    <w:tbl>
      <w:tblPr>
        <w:tblStyle w:val="Tablaconcuadrcula"/>
        <w:tblW w:w="0" w:type="auto"/>
        <w:tblLook w:val="04A0" w:firstRow="1" w:lastRow="0" w:firstColumn="1" w:lastColumn="0" w:noHBand="0" w:noVBand="1"/>
      </w:tblPr>
      <w:tblGrid>
        <w:gridCol w:w="1938"/>
        <w:gridCol w:w="6556"/>
      </w:tblGrid>
      <w:tr w:rsidR="00CB7EA5" w:rsidRPr="00225410" w14:paraId="2CD1DB89" w14:textId="77777777" w:rsidTr="00225410">
        <w:tc>
          <w:tcPr>
            <w:tcW w:w="1938" w:type="dxa"/>
            <w:tcMar>
              <w:left w:w="28" w:type="dxa"/>
              <w:right w:w="28" w:type="dxa"/>
            </w:tcMar>
            <w:vAlign w:val="center"/>
          </w:tcPr>
          <w:p w14:paraId="33E87BE7" w14:textId="77777777" w:rsidR="00CB7EA5" w:rsidRPr="00225410" w:rsidRDefault="00CB7EA5" w:rsidP="00033665">
            <w:pPr>
              <w:rPr>
                <w:sz w:val="20"/>
                <w:szCs w:val="20"/>
                <w:lang w:val="es-CO"/>
              </w:rPr>
            </w:pPr>
            <w:r w:rsidRPr="00225410">
              <w:rPr>
                <w:sz w:val="20"/>
                <w:szCs w:val="20"/>
                <w:lang w:val="es-CO"/>
              </w:rPr>
              <w:t xml:space="preserve">Análisis directo </w:t>
            </w:r>
          </w:p>
        </w:tc>
        <w:tc>
          <w:tcPr>
            <w:tcW w:w="6556" w:type="dxa"/>
            <w:tcMar>
              <w:left w:w="28" w:type="dxa"/>
              <w:right w:w="28" w:type="dxa"/>
            </w:tcMar>
            <w:vAlign w:val="center"/>
          </w:tcPr>
          <w:p w14:paraId="78E60EC7" w14:textId="77777777" w:rsidR="00CB7EA5" w:rsidRPr="00225410" w:rsidRDefault="00CB7EA5" w:rsidP="00033665">
            <w:pPr>
              <w:rPr>
                <w:sz w:val="20"/>
                <w:szCs w:val="20"/>
                <w:lang w:val="es-CO"/>
              </w:rPr>
            </w:pPr>
            <w:r w:rsidRPr="00225410">
              <w:rPr>
                <w:sz w:val="20"/>
                <w:szCs w:val="20"/>
                <w:lang w:val="es-CO"/>
              </w:rPr>
              <w:t>Este tipo de análisis supone obtener información directamente de documentos provistos por la entidad auditada. Esta es la categoría más simple de análisis documental, pero es importante que coteje la información con otros tipos de evidencia obtenida.</w:t>
            </w:r>
          </w:p>
        </w:tc>
      </w:tr>
      <w:tr w:rsidR="00CB7EA5" w:rsidRPr="00225410" w14:paraId="6A919EC8" w14:textId="77777777" w:rsidTr="00225410">
        <w:tc>
          <w:tcPr>
            <w:tcW w:w="1938" w:type="dxa"/>
            <w:tcMar>
              <w:left w:w="28" w:type="dxa"/>
              <w:right w:w="28" w:type="dxa"/>
            </w:tcMar>
            <w:vAlign w:val="center"/>
          </w:tcPr>
          <w:p w14:paraId="09DFD856" w14:textId="77777777" w:rsidR="00CB7EA5" w:rsidRPr="00225410" w:rsidRDefault="00CB7EA5" w:rsidP="00033665">
            <w:pPr>
              <w:rPr>
                <w:sz w:val="20"/>
                <w:szCs w:val="20"/>
                <w:lang w:val="es-CO"/>
              </w:rPr>
            </w:pPr>
            <w:r w:rsidRPr="00225410">
              <w:rPr>
                <w:sz w:val="20"/>
                <w:szCs w:val="20"/>
                <w:lang w:val="es-CO"/>
              </w:rPr>
              <w:t>Análisis focalizado</w:t>
            </w:r>
          </w:p>
        </w:tc>
        <w:tc>
          <w:tcPr>
            <w:tcW w:w="6556" w:type="dxa"/>
            <w:tcMar>
              <w:left w:w="28" w:type="dxa"/>
              <w:right w:w="28" w:type="dxa"/>
            </w:tcMar>
            <w:vAlign w:val="center"/>
          </w:tcPr>
          <w:p w14:paraId="6B7B0C3E" w14:textId="77777777" w:rsidR="00CB7EA5" w:rsidRPr="00225410" w:rsidRDefault="00CB7EA5" w:rsidP="00033665">
            <w:pPr>
              <w:rPr>
                <w:sz w:val="20"/>
                <w:szCs w:val="20"/>
                <w:lang w:val="es-CO"/>
              </w:rPr>
            </w:pPr>
            <w:r w:rsidRPr="00225410">
              <w:rPr>
                <w:sz w:val="20"/>
                <w:szCs w:val="20"/>
                <w:lang w:val="es-CO"/>
              </w:rPr>
              <w:t>Este tipo de análisis supone el examen de documentación con un enfoque en aquella información vinculada con temas relevantes para las diferentes preguntas de la auditoría. La búsqueda de temas comunes, similitudes o diferencias puede ser útil para la elaboración de los hallazgos de la auditoría.</w:t>
            </w:r>
          </w:p>
        </w:tc>
      </w:tr>
      <w:tr w:rsidR="00CB7EA5" w:rsidRPr="00225410" w14:paraId="694201A1" w14:textId="77777777" w:rsidTr="00225410">
        <w:tc>
          <w:tcPr>
            <w:tcW w:w="1938" w:type="dxa"/>
            <w:tcMar>
              <w:left w:w="28" w:type="dxa"/>
              <w:right w:w="28" w:type="dxa"/>
            </w:tcMar>
            <w:vAlign w:val="center"/>
          </w:tcPr>
          <w:p w14:paraId="6F854D06" w14:textId="77777777" w:rsidR="00CB7EA5" w:rsidRPr="00225410" w:rsidRDefault="00CB7EA5" w:rsidP="00033665">
            <w:pPr>
              <w:rPr>
                <w:sz w:val="20"/>
                <w:szCs w:val="20"/>
                <w:lang w:val="es-CO"/>
              </w:rPr>
            </w:pPr>
            <w:r w:rsidRPr="00225410">
              <w:rPr>
                <w:sz w:val="20"/>
                <w:szCs w:val="20"/>
                <w:lang w:val="es-CO"/>
              </w:rPr>
              <w:t>Análisis cronológico</w:t>
            </w:r>
          </w:p>
        </w:tc>
        <w:tc>
          <w:tcPr>
            <w:tcW w:w="6556" w:type="dxa"/>
            <w:tcMar>
              <w:left w:w="28" w:type="dxa"/>
              <w:right w:w="28" w:type="dxa"/>
            </w:tcMar>
            <w:vAlign w:val="center"/>
          </w:tcPr>
          <w:p w14:paraId="67E8CE5F" w14:textId="77777777" w:rsidR="00CB7EA5" w:rsidRPr="00225410" w:rsidRDefault="00CB7EA5" w:rsidP="00033665">
            <w:pPr>
              <w:rPr>
                <w:sz w:val="20"/>
                <w:szCs w:val="20"/>
                <w:lang w:val="es-CO"/>
              </w:rPr>
            </w:pPr>
            <w:r w:rsidRPr="00225410">
              <w:rPr>
                <w:sz w:val="20"/>
                <w:szCs w:val="20"/>
                <w:lang w:val="es-CO"/>
              </w:rPr>
              <w:t>Este tipo de análisis supone examinar documentación con el propósito de determinar el orden en el que una serie de acontecimientos sucedieron o establecer los pasos de un proceso.</w:t>
            </w:r>
          </w:p>
        </w:tc>
      </w:tr>
      <w:tr w:rsidR="00CB7EA5" w:rsidRPr="00225410" w14:paraId="13F422F2" w14:textId="77777777" w:rsidTr="00225410">
        <w:tc>
          <w:tcPr>
            <w:tcW w:w="1938" w:type="dxa"/>
            <w:tcMar>
              <w:left w:w="28" w:type="dxa"/>
              <w:right w:w="28" w:type="dxa"/>
            </w:tcMar>
            <w:vAlign w:val="center"/>
          </w:tcPr>
          <w:p w14:paraId="244565A4" w14:textId="77777777" w:rsidR="00CB7EA5" w:rsidRPr="00225410" w:rsidRDefault="00CB7EA5" w:rsidP="00033665">
            <w:pPr>
              <w:rPr>
                <w:sz w:val="20"/>
                <w:szCs w:val="20"/>
                <w:lang w:val="es-CO"/>
              </w:rPr>
            </w:pPr>
            <w:r w:rsidRPr="00225410">
              <w:rPr>
                <w:sz w:val="20"/>
                <w:szCs w:val="20"/>
                <w:lang w:val="es-CO"/>
              </w:rPr>
              <w:t>Análisis temático</w:t>
            </w:r>
          </w:p>
        </w:tc>
        <w:tc>
          <w:tcPr>
            <w:tcW w:w="6556" w:type="dxa"/>
            <w:tcMar>
              <w:left w:w="28" w:type="dxa"/>
              <w:right w:w="28" w:type="dxa"/>
            </w:tcMar>
            <w:vAlign w:val="center"/>
          </w:tcPr>
          <w:p w14:paraId="15590A7D" w14:textId="77777777" w:rsidR="00CB7EA5" w:rsidRPr="00225410" w:rsidRDefault="00CB7EA5" w:rsidP="00033665">
            <w:pPr>
              <w:rPr>
                <w:sz w:val="20"/>
                <w:szCs w:val="20"/>
                <w:lang w:val="es-CO"/>
              </w:rPr>
            </w:pPr>
            <w:r w:rsidRPr="00225410">
              <w:rPr>
                <w:sz w:val="20"/>
                <w:szCs w:val="20"/>
                <w:lang w:val="es-CO"/>
              </w:rPr>
              <w:t>Este tipo de análisis supone identificar y computar la frecuencia de determinadas expresiones o temas en un documento. Para efectuar este tipo de análisis, usted deberá desarrollar una metodología clara antes de comenzar, lo que incluye definir con claridad qué se computará y de qué modo.</w:t>
            </w:r>
          </w:p>
        </w:tc>
      </w:tr>
      <w:tr w:rsidR="00CB7EA5" w:rsidRPr="00225410" w14:paraId="111368E7" w14:textId="77777777" w:rsidTr="00225410">
        <w:tc>
          <w:tcPr>
            <w:tcW w:w="1938" w:type="dxa"/>
            <w:tcMar>
              <w:left w:w="28" w:type="dxa"/>
              <w:right w:w="28" w:type="dxa"/>
            </w:tcMar>
            <w:vAlign w:val="center"/>
          </w:tcPr>
          <w:p w14:paraId="17ED66F9" w14:textId="77777777" w:rsidR="00CB7EA5" w:rsidRPr="00225410" w:rsidRDefault="00CB7EA5" w:rsidP="00033665">
            <w:pPr>
              <w:rPr>
                <w:sz w:val="20"/>
                <w:szCs w:val="20"/>
                <w:lang w:val="es-CO"/>
              </w:rPr>
            </w:pPr>
            <w:r w:rsidRPr="00225410">
              <w:rPr>
                <w:sz w:val="20"/>
                <w:szCs w:val="20"/>
                <w:lang w:val="es-CO"/>
              </w:rPr>
              <w:t>Análisis de contenidos</w:t>
            </w:r>
          </w:p>
        </w:tc>
        <w:tc>
          <w:tcPr>
            <w:tcW w:w="6556" w:type="dxa"/>
            <w:tcMar>
              <w:left w:w="28" w:type="dxa"/>
              <w:right w:w="28" w:type="dxa"/>
            </w:tcMar>
            <w:vAlign w:val="center"/>
          </w:tcPr>
          <w:p w14:paraId="099415C2" w14:textId="77777777" w:rsidR="00CB7EA5" w:rsidRPr="00225410" w:rsidRDefault="00CB7EA5" w:rsidP="00033665">
            <w:pPr>
              <w:rPr>
                <w:sz w:val="20"/>
                <w:szCs w:val="20"/>
                <w:lang w:val="es-CO"/>
              </w:rPr>
            </w:pPr>
            <w:r w:rsidRPr="00225410">
              <w:rPr>
                <w:sz w:val="20"/>
                <w:szCs w:val="20"/>
                <w:lang w:val="es-CO"/>
              </w:rPr>
              <w:t>Este tipo de análisis supone estructurar y analizar datos cualitativos complejos con el propósito de transformarlos en información cualitativa. Se trata de uno de los tipos más complejos de análisis documental y exigirá la elaboración de una metodología clara antes de comenzar.</w:t>
            </w:r>
          </w:p>
        </w:tc>
      </w:tr>
    </w:tbl>
    <w:p w14:paraId="3F4B3CAE" w14:textId="5232B872" w:rsidR="0099248A" w:rsidRPr="00225410" w:rsidRDefault="000A4BBB" w:rsidP="00C15555">
      <w:pPr>
        <w:widowControl/>
        <w:rPr>
          <w:rStyle w:val="eop"/>
          <w:color w:val="404040"/>
          <w:sz w:val="16"/>
          <w:szCs w:val="16"/>
          <w:shd w:val="clear" w:color="auto" w:fill="FFFFFF"/>
          <w:lang w:val="es-CO"/>
        </w:rPr>
      </w:pPr>
      <w:r w:rsidRPr="00225410">
        <w:rPr>
          <w:rStyle w:val="normaltextrun"/>
          <w:color w:val="404040"/>
          <w:sz w:val="16"/>
          <w:szCs w:val="16"/>
          <w:shd w:val="clear" w:color="auto" w:fill="FFFFFF"/>
          <w:lang w:val="es-CO"/>
        </w:rPr>
        <w:t xml:space="preserve">Fuente: Adaptado Manual de Implementación de las ISSAI. Iniciativa de Desarrollo de la INTOSAI (IDI) Auditoría de Desempeño Versión 1, julio de 2021/ pág. </w:t>
      </w:r>
      <w:r w:rsidR="00A23C20" w:rsidRPr="00225410">
        <w:rPr>
          <w:rStyle w:val="normaltextrun"/>
          <w:color w:val="404040"/>
          <w:sz w:val="16"/>
          <w:szCs w:val="16"/>
          <w:shd w:val="clear" w:color="auto" w:fill="FFFFFF"/>
          <w:lang w:val="es-CO"/>
        </w:rPr>
        <w:t>150</w:t>
      </w:r>
      <w:r w:rsidRPr="00225410">
        <w:rPr>
          <w:rStyle w:val="eop"/>
          <w:color w:val="404040"/>
          <w:sz w:val="16"/>
          <w:szCs w:val="16"/>
          <w:shd w:val="clear" w:color="auto" w:fill="FFFFFF"/>
          <w:lang w:val="es-CO"/>
        </w:rPr>
        <w:t> </w:t>
      </w:r>
    </w:p>
    <w:p w14:paraId="2DC56463" w14:textId="77777777" w:rsidR="000A4BBB" w:rsidRPr="00225410" w:rsidRDefault="000A4BBB" w:rsidP="000A4BBB">
      <w:pPr>
        <w:rPr>
          <w:lang w:val="es-CO"/>
        </w:rPr>
      </w:pPr>
    </w:p>
    <w:p w14:paraId="3EDB5EDC" w14:textId="77777777" w:rsidR="005D35C4" w:rsidRPr="00225410" w:rsidRDefault="00C83599" w:rsidP="004518D9">
      <w:pPr>
        <w:pStyle w:val="Ttulo3"/>
      </w:pPr>
      <w:bookmarkStart w:id="8" w:name="_Toc129696173"/>
      <w:r w:rsidRPr="00225410">
        <w:t>Entrevistas:</w:t>
      </w:r>
      <w:bookmarkEnd w:id="8"/>
      <w:r w:rsidRPr="00225410">
        <w:t xml:space="preserve"> </w:t>
      </w:r>
    </w:p>
    <w:p w14:paraId="00D2F01F" w14:textId="77777777" w:rsidR="005D35C4" w:rsidRPr="00225410" w:rsidRDefault="005D35C4" w:rsidP="00C83599">
      <w:pPr>
        <w:pStyle w:val="NormalWeb"/>
        <w:spacing w:before="0" w:beforeAutospacing="0" w:after="0" w:afterAutospacing="0"/>
        <w:rPr>
          <w:rFonts w:ascii="Arial" w:hAnsi="Arial" w:cs="Arial"/>
          <w:lang w:val="es-CO"/>
        </w:rPr>
      </w:pPr>
    </w:p>
    <w:p w14:paraId="29285F61" w14:textId="484DA3B5" w:rsidR="00CB7EA5" w:rsidRPr="00225410" w:rsidRDefault="00C83599" w:rsidP="00EA4D29">
      <w:pPr>
        <w:widowControl/>
        <w:rPr>
          <w:rFonts w:eastAsiaTheme="minorHAnsi"/>
          <w:szCs w:val="24"/>
          <w:lang w:val="es-CO"/>
        </w:rPr>
      </w:pPr>
      <w:r w:rsidRPr="00225410">
        <w:rPr>
          <w:rFonts w:eastAsiaTheme="minorHAnsi"/>
          <w:szCs w:val="24"/>
          <w:lang w:val="es-CO"/>
        </w:rPr>
        <w:t xml:space="preserve">La entrevista es una de las fuentes primarias de información para los equipos de auditoría, para su </w:t>
      </w:r>
      <w:r w:rsidR="00CB7EA5" w:rsidRPr="00225410">
        <w:rPr>
          <w:rFonts w:eastAsiaTheme="minorHAnsi"/>
          <w:szCs w:val="24"/>
          <w:lang w:val="es-CO"/>
        </w:rPr>
        <w:t xml:space="preserve">analizar </w:t>
      </w:r>
      <w:r w:rsidR="00EA4D29" w:rsidRPr="00225410">
        <w:rPr>
          <w:rFonts w:eastAsiaTheme="minorHAnsi"/>
          <w:szCs w:val="24"/>
          <w:lang w:val="es-CO"/>
        </w:rPr>
        <w:t xml:space="preserve">se puede realizar </w:t>
      </w:r>
      <w:r w:rsidR="00CB7EA5" w:rsidRPr="00225410">
        <w:rPr>
          <w:rFonts w:eastAsiaTheme="minorHAnsi"/>
          <w:szCs w:val="24"/>
          <w:lang w:val="es-CO"/>
        </w:rPr>
        <w:t xml:space="preserve">a partir de </w:t>
      </w:r>
      <w:r w:rsidR="00EA4D29" w:rsidRPr="00225410">
        <w:rPr>
          <w:rFonts w:eastAsiaTheme="minorHAnsi"/>
          <w:szCs w:val="24"/>
          <w:lang w:val="es-CO"/>
        </w:rPr>
        <w:t xml:space="preserve">cada una de </w:t>
      </w:r>
      <w:r w:rsidR="00CB7EA5" w:rsidRPr="00225410">
        <w:rPr>
          <w:rFonts w:eastAsiaTheme="minorHAnsi"/>
          <w:szCs w:val="24"/>
          <w:lang w:val="es-CO"/>
        </w:rPr>
        <w:t>las preguntas de auditoría</w:t>
      </w:r>
      <w:r w:rsidR="00EA4D29" w:rsidRPr="00225410">
        <w:rPr>
          <w:rStyle w:val="Refdenotaalpie"/>
          <w:rFonts w:eastAsiaTheme="minorHAnsi"/>
          <w:szCs w:val="24"/>
          <w:lang w:val="es-CO"/>
        </w:rPr>
        <w:footnoteReference w:id="7"/>
      </w:r>
      <w:r w:rsidR="00EA4D29" w:rsidRPr="00225410">
        <w:rPr>
          <w:rFonts w:eastAsiaTheme="minorHAnsi"/>
          <w:szCs w:val="24"/>
          <w:lang w:val="es-CO"/>
        </w:rPr>
        <w:t>.</w:t>
      </w:r>
    </w:p>
    <w:p w14:paraId="6B6DFBD7" w14:textId="77777777" w:rsidR="00EA4D29" w:rsidRPr="00225410" w:rsidRDefault="00EA4D29" w:rsidP="00EA4D29">
      <w:pPr>
        <w:widowControl/>
        <w:rPr>
          <w:rFonts w:eastAsiaTheme="minorHAnsi"/>
          <w:szCs w:val="24"/>
          <w:lang w:val="es-CO"/>
        </w:rPr>
      </w:pPr>
    </w:p>
    <w:p w14:paraId="5D84A224" w14:textId="46031464" w:rsidR="00CB7EA5" w:rsidRPr="00225410" w:rsidRDefault="00EA4D29" w:rsidP="007D13D9">
      <w:pPr>
        <w:pStyle w:val="Prrafodelista"/>
        <w:widowControl/>
        <w:numPr>
          <w:ilvl w:val="0"/>
          <w:numId w:val="4"/>
        </w:numPr>
        <w:rPr>
          <w:rFonts w:eastAsiaTheme="minorHAnsi"/>
          <w:szCs w:val="24"/>
          <w:lang w:val="es-CO"/>
        </w:rPr>
      </w:pPr>
      <w:r w:rsidRPr="00225410">
        <w:rPr>
          <w:rFonts w:eastAsiaTheme="minorHAnsi"/>
          <w:szCs w:val="24"/>
          <w:lang w:val="es-CO"/>
        </w:rPr>
        <w:t>Escoger</w:t>
      </w:r>
      <w:r w:rsidR="00CB7EA5" w:rsidRPr="00225410">
        <w:rPr>
          <w:rFonts w:eastAsiaTheme="minorHAnsi"/>
          <w:szCs w:val="24"/>
          <w:lang w:val="es-CO"/>
        </w:rPr>
        <w:t xml:space="preserve"> un método para estructurar la información obtenida de las entrevistas, utilizando las preguntas de auditoría como primera opción; y las </w:t>
      </w:r>
      <w:proofErr w:type="spellStart"/>
      <w:r w:rsidR="00CB7EA5" w:rsidRPr="00225410">
        <w:rPr>
          <w:rFonts w:eastAsiaTheme="minorHAnsi"/>
          <w:szCs w:val="24"/>
          <w:lang w:val="es-CO"/>
        </w:rPr>
        <w:t>subpreguntas</w:t>
      </w:r>
      <w:proofErr w:type="spellEnd"/>
      <w:r w:rsidR="00CB7EA5" w:rsidRPr="00225410">
        <w:rPr>
          <w:rFonts w:eastAsiaTheme="minorHAnsi"/>
          <w:szCs w:val="24"/>
          <w:lang w:val="es-CO"/>
        </w:rPr>
        <w:t>, los actores, l</w:t>
      </w:r>
      <w:r w:rsidRPr="00225410">
        <w:rPr>
          <w:rFonts w:eastAsiaTheme="minorHAnsi"/>
          <w:szCs w:val="24"/>
          <w:lang w:val="es-CO"/>
        </w:rPr>
        <w:t>o</w:t>
      </w:r>
      <w:r w:rsidR="00CB7EA5" w:rsidRPr="00225410">
        <w:rPr>
          <w:rFonts w:eastAsiaTheme="minorHAnsi"/>
          <w:szCs w:val="24"/>
          <w:lang w:val="es-CO"/>
        </w:rPr>
        <w:t xml:space="preserve">s </w:t>
      </w:r>
      <w:r w:rsidRPr="00225410">
        <w:rPr>
          <w:rFonts w:eastAsiaTheme="minorHAnsi"/>
          <w:szCs w:val="24"/>
          <w:lang w:val="es-CO"/>
        </w:rPr>
        <w:t>sectores</w:t>
      </w:r>
      <w:r w:rsidR="00CB7EA5" w:rsidRPr="00225410">
        <w:rPr>
          <w:rFonts w:eastAsiaTheme="minorHAnsi"/>
          <w:szCs w:val="24"/>
          <w:lang w:val="es-CO"/>
        </w:rPr>
        <w:t xml:space="preserve">, etc. como segunda opción, si no </w:t>
      </w:r>
      <w:r w:rsidR="00CB7EA5" w:rsidRPr="00225410">
        <w:rPr>
          <w:rFonts w:eastAsiaTheme="minorHAnsi"/>
          <w:szCs w:val="24"/>
          <w:lang w:val="es-CO"/>
        </w:rPr>
        <w:lastRenderedPageBreak/>
        <w:t>fuese suficiente estructurar la información recurriendo únicamente a las preguntas de auditoría.</w:t>
      </w:r>
    </w:p>
    <w:p w14:paraId="54C64FF8" w14:textId="7BDDB9A5" w:rsidR="00CB7EA5" w:rsidRPr="00225410" w:rsidRDefault="00EA4D29" w:rsidP="007D13D9">
      <w:pPr>
        <w:pStyle w:val="Prrafodelista"/>
        <w:widowControl/>
        <w:numPr>
          <w:ilvl w:val="0"/>
          <w:numId w:val="4"/>
        </w:numPr>
        <w:rPr>
          <w:rFonts w:eastAsiaTheme="minorHAnsi"/>
          <w:szCs w:val="24"/>
          <w:lang w:val="es-CO"/>
        </w:rPr>
      </w:pPr>
      <w:r w:rsidRPr="00225410">
        <w:rPr>
          <w:rFonts w:eastAsiaTheme="minorHAnsi"/>
          <w:szCs w:val="24"/>
          <w:lang w:val="es-CO"/>
        </w:rPr>
        <w:t>L</w:t>
      </w:r>
      <w:r w:rsidR="00CB7EA5" w:rsidRPr="00225410">
        <w:rPr>
          <w:rFonts w:eastAsiaTheme="minorHAnsi"/>
          <w:szCs w:val="24"/>
          <w:lang w:val="es-CO"/>
        </w:rPr>
        <w:t>eer las notas de la entrevista y c</w:t>
      </w:r>
      <w:r w:rsidRPr="00225410">
        <w:rPr>
          <w:rFonts w:eastAsiaTheme="minorHAnsi"/>
          <w:szCs w:val="24"/>
          <w:lang w:val="es-CO"/>
        </w:rPr>
        <w:t xml:space="preserve">entrarse </w:t>
      </w:r>
      <w:r w:rsidR="00CB7EA5" w:rsidRPr="00225410">
        <w:rPr>
          <w:rFonts w:eastAsiaTheme="minorHAnsi"/>
          <w:szCs w:val="24"/>
          <w:lang w:val="es-CO"/>
        </w:rPr>
        <w:t>en la estructura. Si las entrevistas se organizasen de acuerdo con las preguntas de la auditoría, agreg</w:t>
      </w:r>
      <w:r w:rsidRPr="00225410">
        <w:rPr>
          <w:rFonts w:eastAsiaTheme="minorHAnsi"/>
          <w:szCs w:val="24"/>
          <w:lang w:val="es-CO"/>
        </w:rPr>
        <w:t>ar</w:t>
      </w:r>
      <w:r w:rsidR="00CB7EA5" w:rsidRPr="00225410">
        <w:rPr>
          <w:rFonts w:eastAsiaTheme="minorHAnsi"/>
          <w:szCs w:val="24"/>
          <w:lang w:val="es-CO"/>
        </w:rPr>
        <w:t xml:space="preserve"> una nota marginal cuando algo que se diga sea importante para la pregunta número uno, dos, etc. </w:t>
      </w:r>
    </w:p>
    <w:p w14:paraId="450A252E" w14:textId="4A6750AD" w:rsidR="00CB7EA5" w:rsidRPr="00225410" w:rsidRDefault="00CB7EA5" w:rsidP="007D13D9">
      <w:pPr>
        <w:pStyle w:val="Prrafodelista"/>
        <w:widowControl/>
        <w:numPr>
          <w:ilvl w:val="0"/>
          <w:numId w:val="4"/>
        </w:numPr>
        <w:rPr>
          <w:rFonts w:eastAsiaTheme="minorHAnsi"/>
          <w:szCs w:val="24"/>
          <w:lang w:val="es-CO"/>
        </w:rPr>
      </w:pPr>
      <w:r w:rsidRPr="00225410">
        <w:rPr>
          <w:rFonts w:eastAsiaTheme="minorHAnsi"/>
          <w:szCs w:val="24"/>
          <w:lang w:val="es-CO"/>
        </w:rPr>
        <w:t>Repas</w:t>
      </w:r>
      <w:r w:rsidR="00EA4D29" w:rsidRPr="00225410">
        <w:rPr>
          <w:rFonts w:eastAsiaTheme="minorHAnsi"/>
          <w:szCs w:val="24"/>
          <w:lang w:val="es-CO"/>
        </w:rPr>
        <w:t>ar</w:t>
      </w:r>
      <w:r w:rsidRPr="00225410">
        <w:rPr>
          <w:rFonts w:eastAsiaTheme="minorHAnsi"/>
          <w:szCs w:val="24"/>
          <w:lang w:val="es-CO"/>
        </w:rPr>
        <w:t xml:space="preserve"> todas las notas relacionadas con la pregunta número uno. Si hubiese muchas observaciones importantes, elabor</w:t>
      </w:r>
      <w:r w:rsidR="00EA4D29" w:rsidRPr="00225410">
        <w:rPr>
          <w:rFonts w:eastAsiaTheme="minorHAnsi"/>
          <w:szCs w:val="24"/>
          <w:lang w:val="es-CO"/>
        </w:rPr>
        <w:t>ar</w:t>
      </w:r>
      <w:r w:rsidRPr="00225410">
        <w:rPr>
          <w:rFonts w:eastAsiaTheme="minorHAnsi"/>
          <w:szCs w:val="24"/>
          <w:lang w:val="es-CO"/>
        </w:rPr>
        <w:t xml:space="preserve"> un resumen. Si fuese necesario, seleccion</w:t>
      </w:r>
      <w:r w:rsidR="00EA4D29" w:rsidRPr="00225410">
        <w:rPr>
          <w:rFonts w:eastAsiaTheme="minorHAnsi"/>
          <w:szCs w:val="24"/>
          <w:lang w:val="es-CO"/>
        </w:rPr>
        <w:t>ar</w:t>
      </w:r>
      <w:r w:rsidRPr="00225410">
        <w:rPr>
          <w:rFonts w:eastAsiaTheme="minorHAnsi"/>
          <w:szCs w:val="24"/>
          <w:lang w:val="es-CO"/>
        </w:rPr>
        <w:t xml:space="preserve"> un nuevo factor para estructurar las observaciones. Dicho factor de estructuración podría basarse en actores claves.</w:t>
      </w:r>
    </w:p>
    <w:p w14:paraId="2D9EBC53" w14:textId="06D310B4" w:rsidR="00CB7EA5" w:rsidRPr="00225410" w:rsidRDefault="00CB7EA5" w:rsidP="007D13D9">
      <w:pPr>
        <w:pStyle w:val="Prrafodelista"/>
        <w:widowControl/>
        <w:numPr>
          <w:ilvl w:val="0"/>
          <w:numId w:val="4"/>
        </w:numPr>
        <w:rPr>
          <w:rFonts w:eastAsiaTheme="minorHAnsi"/>
          <w:szCs w:val="24"/>
          <w:lang w:val="es-CO"/>
        </w:rPr>
      </w:pPr>
      <w:r w:rsidRPr="00225410">
        <w:rPr>
          <w:rFonts w:eastAsiaTheme="minorHAnsi"/>
          <w:szCs w:val="24"/>
          <w:lang w:val="es-CO"/>
        </w:rPr>
        <w:t>Recopil</w:t>
      </w:r>
      <w:r w:rsidR="00EA4D29" w:rsidRPr="00225410">
        <w:rPr>
          <w:rFonts w:eastAsiaTheme="minorHAnsi"/>
          <w:szCs w:val="24"/>
          <w:lang w:val="es-CO"/>
        </w:rPr>
        <w:t>ar</w:t>
      </w:r>
      <w:r w:rsidRPr="00225410">
        <w:rPr>
          <w:rFonts w:eastAsiaTheme="minorHAnsi"/>
          <w:szCs w:val="24"/>
          <w:lang w:val="es-CO"/>
        </w:rPr>
        <w:t xml:space="preserve"> y anali</w:t>
      </w:r>
      <w:r w:rsidR="00EA4D29" w:rsidRPr="00225410">
        <w:rPr>
          <w:rFonts w:eastAsiaTheme="minorHAnsi"/>
          <w:szCs w:val="24"/>
          <w:lang w:val="es-CO"/>
        </w:rPr>
        <w:t>zar</w:t>
      </w:r>
      <w:r w:rsidRPr="00225410">
        <w:rPr>
          <w:rFonts w:eastAsiaTheme="minorHAnsi"/>
          <w:szCs w:val="24"/>
          <w:lang w:val="es-CO"/>
        </w:rPr>
        <w:t xml:space="preserve"> las opiniones de cada tipo de actor clave, de a una a la vez.</w:t>
      </w:r>
    </w:p>
    <w:p w14:paraId="04BBB4D4" w14:textId="02F7E001" w:rsidR="00EA4D29" w:rsidRPr="00225410" w:rsidRDefault="00CB7EA5" w:rsidP="007D13D9">
      <w:pPr>
        <w:pStyle w:val="Prrafodelista"/>
        <w:widowControl/>
        <w:numPr>
          <w:ilvl w:val="0"/>
          <w:numId w:val="4"/>
        </w:numPr>
        <w:rPr>
          <w:rFonts w:eastAsiaTheme="minorHAnsi"/>
          <w:szCs w:val="24"/>
          <w:lang w:val="es-CO"/>
        </w:rPr>
      </w:pPr>
      <w:r w:rsidRPr="00225410">
        <w:rPr>
          <w:rFonts w:eastAsiaTheme="minorHAnsi"/>
          <w:szCs w:val="24"/>
          <w:lang w:val="es-CO"/>
        </w:rPr>
        <w:t>Recopil</w:t>
      </w:r>
      <w:r w:rsidR="00EA4D29" w:rsidRPr="00225410">
        <w:rPr>
          <w:rFonts w:eastAsiaTheme="minorHAnsi"/>
          <w:szCs w:val="24"/>
          <w:lang w:val="es-CO"/>
        </w:rPr>
        <w:t>ar</w:t>
      </w:r>
      <w:r w:rsidRPr="00225410">
        <w:rPr>
          <w:rFonts w:eastAsiaTheme="minorHAnsi"/>
          <w:szCs w:val="24"/>
          <w:lang w:val="es-CO"/>
        </w:rPr>
        <w:t xml:space="preserve"> y anali</w:t>
      </w:r>
      <w:r w:rsidR="00EA4D29" w:rsidRPr="00225410">
        <w:rPr>
          <w:rFonts w:eastAsiaTheme="minorHAnsi"/>
          <w:szCs w:val="24"/>
          <w:lang w:val="es-CO"/>
        </w:rPr>
        <w:t>zar</w:t>
      </w:r>
      <w:r w:rsidRPr="00225410">
        <w:rPr>
          <w:rFonts w:eastAsiaTheme="minorHAnsi"/>
          <w:szCs w:val="24"/>
          <w:lang w:val="es-CO"/>
        </w:rPr>
        <w:t xml:space="preserve"> las opiniones de todos los tipos de actores claves en su conjunto.</w:t>
      </w:r>
    </w:p>
    <w:p w14:paraId="6205DDB1" w14:textId="799D0A0A" w:rsidR="00CB7EA5" w:rsidRPr="00225410" w:rsidRDefault="00CB7EA5" w:rsidP="007D13D9">
      <w:pPr>
        <w:pStyle w:val="Prrafodelista"/>
        <w:widowControl/>
        <w:numPr>
          <w:ilvl w:val="0"/>
          <w:numId w:val="4"/>
        </w:numPr>
        <w:rPr>
          <w:rFonts w:eastAsiaTheme="minorHAnsi"/>
          <w:szCs w:val="24"/>
          <w:lang w:val="es-CO"/>
        </w:rPr>
      </w:pPr>
      <w:r w:rsidRPr="00225410">
        <w:rPr>
          <w:rFonts w:eastAsiaTheme="minorHAnsi"/>
          <w:szCs w:val="24"/>
          <w:lang w:val="es-CO"/>
        </w:rPr>
        <w:t>Busque similitudes y diferencias entre las opiniones de distintas categorías de actores claves.</w:t>
      </w:r>
    </w:p>
    <w:p w14:paraId="7F9ACB3B" w14:textId="0AD2003F" w:rsidR="00CB7EA5" w:rsidRPr="00225410" w:rsidRDefault="00CB7EA5" w:rsidP="007D13D9">
      <w:pPr>
        <w:pStyle w:val="Prrafodelista"/>
        <w:widowControl/>
        <w:numPr>
          <w:ilvl w:val="0"/>
          <w:numId w:val="4"/>
        </w:numPr>
        <w:rPr>
          <w:rFonts w:eastAsiaTheme="minorHAnsi"/>
          <w:szCs w:val="24"/>
          <w:lang w:val="es-CO"/>
        </w:rPr>
      </w:pPr>
      <w:r w:rsidRPr="00225410">
        <w:rPr>
          <w:rFonts w:eastAsiaTheme="minorHAnsi"/>
          <w:szCs w:val="24"/>
          <w:lang w:val="es-CO"/>
        </w:rPr>
        <w:t>Resum</w:t>
      </w:r>
      <w:r w:rsidR="00EA4D29" w:rsidRPr="00225410">
        <w:rPr>
          <w:rFonts w:eastAsiaTheme="minorHAnsi"/>
          <w:szCs w:val="24"/>
          <w:lang w:val="es-CO"/>
        </w:rPr>
        <w:t>ir</w:t>
      </w:r>
      <w:r w:rsidRPr="00225410">
        <w:rPr>
          <w:rFonts w:eastAsiaTheme="minorHAnsi"/>
          <w:szCs w:val="24"/>
          <w:lang w:val="es-CO"/>
        </w:rPr>
        <w:t xml:space="preserve"> la información y </w:t>
      </w:r>
      <w:r w:rsidR="00EA4D29" w:rsidRPr="00225410">
        <w:rPr>
          <w:rFonts w:eastAsiaTheme="minorHAnsi"/>
          <w:szCs w:val="24"/>
          <w:lang w:val="es-CO"/>
        </w:rPr>
        <w:t>evaluar</w:t>
      </w:r>
      <w:r w:rsidRPr="00225410">
        <w:rPr>
          <w:rFonts w:eastAsiaTheme="minorHAnsi"/>
          <w:szCs w:val="24"/>
          <w:lang w:val="es-CO"/>
        </w:rPr>
        <w:t xml:space="preserve"> el modo en que las entrevistas pueden contribuir a responder las preguntas de la auditoría y formular las recomendaciones.</w:t>
      </w:r>
    </w:p>
    <w:p w14:paraId="16C2660E" w14:textId="77777777" w:rsidR="00CB7EA5" w:rsidRPr="00225410" w:rsidRDefault="00CB7EA5" w:rsidP="005D35C4">
      <w:pPr>
        <w:widowControl/>
        <w:rPr>
          <w:color w:val="000000" w:themeColor="text1"/>
          <w:szCs w:val="24"/>
          <w:lang w:val="es-CO"/>
        </w:rPr>
      </w:pPr>
    </w:p>
    <w:p w14:paraId="68C30929" w14:textId="77777777" w:rsidR="005D35C4" w:rsidRPr="00225410" w:rsidRDefault="00C83599" w:rsidP="004518D9">
      <w:pPr>
        <w:pStyle w:val="Ttulo3"/>
      </w:pPr>
      <w:bookmarkStart w:id="9" w:name="_Toc129696174"/>
      <w:r w:rsidRPr="00225410">
        <w:t>Encuesta:</w:t>
      </w:r>
      <w:bookmarkEnd w:id="9"/>
    </w:p>
    <w:p w14:paraId="1D436767" w14:textId="77777777" w:rsidR="005D35C4" w:rsidRPr="00225410" w:rsidRDefault="00C83599" w:rsidP="004518D9">
      <w:pPr>
        <w:pStyle w:val="Ttulo3"/>
        <w:numPr>
          <w:ilvl w:val="0"/>
          <w:numId w:val="0"/>
        </w:numPr>
      </w:pPr>
      <w:r w:rsidRPr="00225410">
        <w:t xml:space="preserve"> </w:t>
      </w:r>
    </w:p>
    <w:p w14:paraId="3DE29769" w14:textId="77777777" w:rsidR="00C83599" w:rsidRPr="00225410" w:rsidRDefault="00C83599" w:rsidP="00104982">
      <w:pPr>
        <w:rPr>
          <w:lang w:val="es-CO" w:eastAsia="es-ES"/>
        </w:rPr>
      </w:pPr>
      <w:r w:rsidRPr="00225410">
        <w:rPr>
          <w:lang w:val="es-CO" w:eastAsia="es-ES"/>
        </w:rPr>
        <w:t>Es una herramienta útil para obtener información tanto cuantitativa como cualitativa. Dependiendo del estudio a realizar se tienen disponibles los siguientes tipos de encuesta:</w:t>
      </w:r>
      <w:r w:rsidRPr="00225410">
        <w:rPr>
          <w:lang w:val="es-CO"/>
        </w:rPr>
        <w:t xml:space="preserve"> </w:t>
      </w:r>
    </w:p>
    <w:p w14:paraId="38D76B71" w14:textId="77777777" w:rsidR="00C83599" w:rsidRPr="00225410" w:rsidRDefault="00C83599" w:rsidP="00104982">
      <w:pPr>
        <w:rPr>
          <w:rFonts w:eastAsia="Times New Roman"/>
          <w:szCs w:val="24"/>
          <w:lang w:val="es-CO" w:eastAsia="es-ES"/>
        </w:rPr>
      </w:pPr>
    </w:p>
    <w:p w14:paraId="3B418ECA" w14:textId="77777777" w:rsidR="00C83599" w:rsidRPr="00225410" w:rsidRDefault="00C83599" w:rsidP="007D13D9">
      <w:pPr>
        <w:pStyle w:val="Prrafodelista"/>
        <w:numPr>
          <w:ilvl w:val="0"/>
          <w:numId w:val="5"/>
        </w:numPr>
        <w:ind w:left="360"/>
        <w:rPr>
          <w:lang w:val="es-CO" w:eastAsia="es-ES"/>
        </w:rPr>
      </w:pPr>
      <w:r w:rsidRPr="00225410">
        <w:rPr>
          <w:bCs/>
          <w:lang w:val="es-CO" w:eastAsia="es-ES"/>
        </w:rPr>
        <w:t>Vía Correo o de Diligenciamiento Personal:</w:t>
      </w:r>
      <w:r w:rsidRPr="00225410">
        <w:rPr>
          <w:b/>
          <w:bCs/>
          <w:lang w:val="es-CO" w:eastAsia="es-ES"/>
        </w:rPr>
        <w:t xml:space="preserve"> </w:t>
      </w:r>
      <w:r w:rsidRPr="00225410">
        <w:rPr>
          <w:lang w:val="es-CO" w:eastAsia="es-ES"/>
        </w:rPr>
        <w:t>Este es un medio relativamente económico para llegar a un grupo amplio de personas geográficamente dispersas. La tasa de respuesta es menor al 30%, para que ésta se incremente, el cuestionario debe ser presentado de forma atractiva y debe estar escrito de manera clara y sencilla.</w:t>
      </w:r>
    </w:p>
    <w:p w14:paraId="3E4C2185" w14:textId="77777777" w:rsidR="00C83599" w:rsidRPr="00225410" w:rsidRDefault="00C83599" w:rsidP="007D13D9">
      <w:pPr>
        <w:pStyle w:val="Prrafodelista"/>
        <w:numPr>
          <w:ilvl w:val="0"/>
          <w:numId w:val="5"/>
        </w:numPr>
        <w:ind w:left="360"/>
        <w:rPr>
          <w:lang w:val="es-CO" w:eastAsia="es-ES"/>
        </w:rPr>
      </w:pPr>
      <w:r w:rsidRPr="00225410">
        <w:rPr>
          <w:bCs/>
          <w:lang w:val="es-CO" w:eastAsia="es-ES"/>
        </w:rPr>
        <w:t>Entrevista Personal:</w:t>
      </w:r>
      <w:r w:rsidRPr="00225410">
        <w:rPr>
          <w:b/>
          <w:bCs/>
          <w:lang w:val="es-CO" w:eastAsia="es-ES"/>
        </w:rPr>
        <w:t xml:space="preserve"> </w:t>
      </w:r>
      <w:r w:rsidRPr="00225410">
        <w:rPr>
          <w:lang w:val="es-CO" w:eastAsia="es-ES"/>
        </w:rPr>
        <w:t>Este tipo es más apropiado cuando se desea cubrir temas complejos, ya que las entrevistas se pueden guiar hacia preguntas difíciles y a la vez observar las respuestas. Es costoso si el número de personas a entrevistar para obtener un resultado representativo es grande. La tasa de respuesta generalmente es buena.</w:t>
      </w:r>
    </w:p>
    <w:p w14:paraId="0D81473A" w14:textId="77777777" w:rsidR="00AA35C5" w:rsidRPr="00225410" w:rsidRDefault="00C83599" w:rsidP="007D13D9">
      <w:pPr>
        <w:pStyle w:val="Prrafodelista"/>
        <w:numPr>
          <w:ilvl w:val="0"/>
          <w:numId w:val="5"/>
        </w:numPr>
        <w:ind w:left="360"/>
        <w:rPr>
          <w:lang w:val="es-CO" w:eastAsia="es-ES"/>
        </w:rPr>
      </w:pPr>
      <w:r w:rsidRPr="00225410">
        <w:rPr>
          <w:bCs/>
          <w:lang w:val="es-CO" w:eastAsia="es-ES"/>
        </w:rPr>
        <w:t>Entrevista Telefónica:</w:t>
      </w:r>
      <w:r w:rsidRPr="00225410">
        <w:rPr>
          <w:b/>
          <w:bCs/>
          <w:lang w:val="es-CO" w:eastAsia="es-ES"/>
        </w:rPr>
        <w:t xml:space="preserve"> </w:t>
      </w:r>
      <w:r w:rsidRPr="00225410">
        <w:rPr>
          <w:lang w:val="es-CO" w:eastAsia="es-ES"/>
        </w:rPr>
        <w:t>Es un medio para cubrir una mayor población de manera rápida. Pueden ser difíciles de validar y controlar, solo es posible hacer preguntas simples. Estas dificultades pueden superarse a través de una buena dirección y planeación de la encuesta</w:t>
      </w:r>
      <w:r w:rsidR="00AA35C5" w:rsidRPr="00225410">
        <w:rPr>
          <w:lang w:val="es-CO" w:eastAsia="es-ES"/>
        </w:rPr>
        <w:t>,</w:t>
      </w:r>
    </w:p>
    <w:p w14:paraId="3396456D" w14:textId="77777777" w:rsidR="00AA35C5" w:rsidRPr="00225410" w:rsidRDefault="00AA35C5" w:rsidP="00AA35C5">
      <w:pPr>
        <w:pStyle w:val="Prrafodelista"/>
        <w:rPr>
          <w:rFonts w:eastAsia="Times New Roman"/>
          <w:szCs w:val="24"/>
          <w:lang w:val="es-CO" w:eastAsia="es-ES"/>
        </w:rPr>
      </w:pPr>
    </w:p>
    <w:p w14:paraId="3DCF8570" w14:textId="77777777" w:rsidR="00C83599" w:rsidRPr="00225410" w:rsidRDefault="00C83599" w:rsidP="005659D1">
      <w:pPr>
        <w:rPr>
          <w:lang w:val="es-CO" w:eastAsia="es-ES"/>
        </w:rPr>
      </w:pPr>
      <w:r w:rsidRPr="00225410">
        <w:rPr>
          <w:lang w:val="es-CO" w:eastAsia="es-ES"/>
        </w:rPr>
        <w:t>Es necesario tener en cuenta en la etapa de planeación el tiempo que se emplea en el proceso de la encuesta, el registro y la validación.</w:t>
      </w:r>
    </w:p>
    <w:p w14:paraId="15E548EB" w14:textId="77777777" w:rsidR="005659D1" w:rsidRPr="00225410" w:rsidRDefault="005659D1" w:rsidP="005659D1">
      <w:pPr>
        <w:rPr>
          <w:lang w:val="es-CO" w:eastAsia="es-ES"/>
        </w:rPr>
      </w:pPr>
    </w:p>
    <w:p w14:paraId="5D3EE870" w14:textId="5D04A2C5" w:rsidR="00C83599" w:rsidRPr="00225410" w:rsidRDefault="00C83599" w:rsidP="005659D1">
      <w:pPr>
        <w:rPr>
          <w:lang w:val="es-CO" w:eastAsia="es-ES"/>
        </w:rPr>
      </w:pPr>
      <w:r w:rsidRPr="00225410">
        <w:rPr>
          <w:lang w:val="es-CO" w:eastAsia="es-ES"/>
        </w:rPr>
        <w:t>El método empleado para la encuesta, el tamaño de la muestra, el propósito y el diseño de la encuesta debe ser explicado en detalle y discutido en Mesa de Trabajo entre el equipo de auditores.</w:t>
      </w:r>
    </w:p>
    <w:p w14:paraId="358C28C3" w14:textId="77777777" w:rsidR="005659D1" w:rsidRPr="00225410" w:rsidRDefault="005659D1" w:rsidP="005659D1">
      <w:pPr>
        <w:rPr>
          <w:lang w:val="es-CO" w:eastAsia="es-ES"/>
        </w:rPr>
      </w:pPr>
    </w:p>
    <w:p w14:paraId="6E97204D" w14:textId="22323E94" w:rsidR="00C83599" w:rsidRPr="00225410" w:rsidRDefault="00C83599" w:rsidP="005659D1">
      <w:pPr>
        <w:rPr>
          <w:lang w:val="es-CO" w:eastAsia="es-ES"/>
        </w:rPr>
      </w:pPr>
      <w:r w:rsidRPr="00225410">
        <w:rPr>
          <w:lang w:val="es-CO" w:eastAsia="es-ES"/>
        </w:rPr>
        <w:lastRenderedPageBreak/>
        <w:t xml:space="preserve">Diseñar </w:t>
      </w:r>
      <w:r w:rsidR="002018C5" w:rsidRPr="00225410">
        <w:rPr>
          <w:lang w:val="es-CO" w:eastAsia="es-ES"/>
        </w:rPr>
        <w:t xml:space="preserve">y realizar </w:t>
      </w:r>
      <w:r w:rsidRPr="00225410">
        <w:rPr>
          <w:lang w:val="es-CO" w:eastAsia="es-ES"/>
        </w:rPr>
        <w:t>la encuesta de tal manera que pueda ser comprendida y diligenciada por personas con diferente perfil académico y laboral</w:t>
      </w:r>
      <w:r w:rsidR="005659D1" w:rsidRPr="00225410">
        <w:rPr>
          <w:lang w:val="es-CO" w:eastAsia="es-ES"/>
        </w:rPr>
        <w:t>, para ello se estructura de desglosando las tareas, por etapas.</w:t>
      </w:r>
    </w:p>
    <w:p w14:paraId="564FCD11" w14:textId="4E7AE3A9" w:rsidR="005659D1" w:rsidRPr="00225410" w:rsidRDefault="005659D1" w:rsidP="005659D1">
      <w:pPr>
        <w:rPr>
          <w:lang w:val="es-CO" w:eastAsia="es-ES"/>
        </w:rPr>
      </w:pPr>
    </w:p>
    <w:p w14:paraId="5707382C" w14:textId="08AD5128" w:rsidR="005659D1" w:rsidRPr="00225410" w:rsidRDefault="005659D1" w:rsidP="00967772">
      <w:pPr>
        <w:pStyle w:val="Prrafodelista"/>
        <w:numPr>
          <w:ilvl w:val="0"/>
          <w:numId w:val="42"/>
        </w:numPr>
        <w:rPr>
          <w:lang w:val="es-CO" w:eastAsia="es-ES"/>
        </w:rPr>
      </w:pPr>
      <w:r w:rsidRPr="00225410">
        <w:rPr>
          <w:b/>
          <w:bCs/>
          <w:lang w:val="es-CO" w:eastAsia="es-ES"/>
        </w:rPr>
        <w:t>Diseño de la encuesta</w:t>
      </w:r>
      <w:r w:rsidRPr="00225410">
        <w:rPr>
          <w:lang w:val="es-CO" w:eastAsia="es-ES"/>
        </w:rPr>
        <w:t xml:space="preserve">: </w:t>
      </w:r>
    </w:p>
    <w:p w14:paraId="6A71377B" w14:textId="10958DCE" w:rsidR="005659D1" w:rsidRPr="00225410" w:rsidRDefault="005659D1" w:rsidP="00967772">
      <w:pPr>
        <w:pStyle w:val="Prrafodelista"/>
        <w:numPr>
          <w:ilvl w:val="1"/>
          <w:numId w:val="43"/>
        </w:numPr>
        <w:rPr>
          <w:lang w:val="es-CO" w:eastAsia="es-ES"/>
        </w:rPr>
      </w:pPr>
      <w:r w:rsidRPr="00225410">
        <w:rPr>
          <w:lang w:val="es-CO" w:eastAsia="es-ES"/>
        </w:rPr>
        <w:t xml:space="preserve">Obtener la información necesaria para diseñar la encuesta </w:t>
      </w:r>
    </w:p>
    <w:p w14:paraId="142E4C74" w14:textId="41340485" w:rsidR="005659D1" w:rsidRPr="00225410" w:rsidRDefault="005659D1" w:rsidP="00967772">
      <w:pPr>
        <w:pStyle w:val="Prrafodelista"/>
        <w:numPr>
          <w:ilvl w:val="1"/>
          <w:numId w:val="43"/>
        </w:numPr>
        <w:rPr>
          <w:lang w:val="es-CO" w:eastAsia="es-ES"/>
        </w:rPr>
      </w:pPr>
      <w:r w:rsidRPr="00225410">
        <w:rPr>
          <w:lang w:val="es-CO" w:eastAsia="es-ES"/>
        </w:rPr>
        <w:t xml:space="preserve">Determinar la población y la muestra de la encuesta </w:t>
      </w:r>
    </w:p>
    <w:p w14:paraId="283DF9B5" w14:textId="64AE9DA3" w:rsidR="005659D1" w:rsidRPr="00225410" w:rsidRDefault="005659D1" w:rsidP="00967772">
      <w:pPr>
        <w:pStyle w:val="Prrafodelista"/>
        <w:numPr>
          <w:ilvl w:val="1"/>
          <w:numId w:val="43"/>
        </w:numPr>
        <w:rPr>
          <w:lang w:val="es-CO" w:eastAsia="es-ES"/>
        </w:rPr>
      </w:pPr>
      <w:r w:rsidRPr="00225410">
        <w:rPr>
          <w:lang w:val="es-CO" w:eastAsia="es-ES"/>
        </w:rPr>
        <w:t xml:space="preserve">Desarrollar y ensayar las preguntas de la encuesta </w:t>
      </w:r>
    </w:p>
    <w:p w14:paraId="79B92A63" w14:textId="288B99CB" w:rsidR="005659D1" w:rsidRPr="00225410" w:rsidRDefault="005659D1" w:rsidP="00967772">
      <w:pPr>
        <w:pStyle w:val="Prrafodelista"/>
        <w:numPr>
          <w:ilvl w:val="1"/>
          <w:numId w:val="43"/>
        </w:numPr>
        <w:rPr>
          <w:lang w:val="es-CO" w:eastAsia="es-ES"/>
        </w:rPr>
      </w:pPr>
      <w:r w:rsidRPr="00225410">
        <w:rPr>
          <w:lang w:val="es-CO" w:eastAsia="es-ES"/>
        </w:rPr>
        <w:t xml:space="preserve">Seleccionar el método de encuesta (por ejemplo, Internet, correo electrónico, teléfono) </w:t>
      </w:r>
    </w:p>
    <w:p w14:paraId="19A32625" w14:textId="01455014" w:rsidR="005659D1" w:rsidRPr="00225410" w:rsidRDefault="005659D1" w:rsidP="00967772">
      <w:pPr>
        <w:pStyle w:val="Prrafodelista"/>
        <w:numPr>
          <w:ilvl w:val="0"/>
          <w:numId w:val="42"/>
        </w:numPr>
        <w:rPr>
          <w:b/>
          <w:bCs/>
          <w:lang w:val="es-CO" w:eastAsia="es-ES"/>
        </w:rPr>
      </w:pPr>
      <w:r w:rsidRPr="00225410">
        <w:rPr>
          <w:b/>
          <w:bCs/>
          <w:lang w:val="es-CO" w:eastAsia="es-ES"/>
        </w:rPr>
        <w:t>Aplicación de la encuesta</w:t>
      </w:r>
    </w:p>
    <w:p w14:paraId="5488FDD2" w14:textId="38351E53" w:rsidR="005659D1" w:rsidRPr="00225410" w:rsidRDefault="005659D1" w:rsidP="00ED5B93">
      <w:pPr>
        <w:pStyle w:val="Prrafodelista"/>
        <w:numPr>
          <w:ilvl w:val="1"/>
          <w:numId w:val="43"/>
        </w:numPr>
        <w:rPr>
          <w:lang w:val="es-CO" w:eastAsia="es-ES"/>
        </w:rPr>
      </w:pPr>
      <w:r w:rsidRPr="00225410">
        <w:rPr>
          <w:lang w:val="es-CO" w:eastAsia="es-ES"/>
        </w:rPr>
        <w:t xml:space="preserve">Contactar anticipadamente a los receptores de la encuesta </w:t>
      </w:r>
    </w:p>
    <w:p w14:paraId="7ECDFD1E" w14:textId="09DBCAE5" w:rsidR="005659D1" w:rsidRPr="00225410" w:rsidRDefault="005659D1" w:rsidP="00ED5B93">
      <w:pPr>
        <w:pStyle w:val="Prrafodelista"/>
        <w:numPr>
          <w:ilvl w:val="1"/>
          <w:numId w:val="43"/>
        </w:numPr>
        <w:rPr>
          <w:lang w:val="es-CO" w:eastAsia="es-ES"/>
        </w:rPr>
      </w:pPr>
      <w:r w:rsidRPr="00225410">
        <w:rPr>
          <w:lang w:val="es-CO" w:eastAsia="es-ES"/>
        </w:rPr>
        <w:t>Realizar la encuesta</w:t>
      </w:r>
    </w:p>
    <w:p w14:paraId="4D3ABE66" w14:textId="77203260" w:rsidR="005659D1" w:rsidRPr="00225410" w:rsidRDefault="005659D1" w:rsidP="00ED5B93">
      <w:pPr>
        <w:pStyle w:val="Prrafodelista"/>
        <w:numPr>
          <w:ilvl w:val="1"/>
          <w:numId w:val="43"/>
        </w:numPr>
        <w:rPr>
          <w:lang w:val="es-CO" w:eastAsia="es-ES"/>
        </w:rPr>
      </w:pPr>
      <w:r w:rsidRPr="00225410">
        <w:rPr>
          <w:lang w:val="es-CO" w:eastAsia="es-ES"/>
        </w:rPr>
        <w:t>Revisar los resultados preliminares y realizar un seguimiento con los encuestados que no hayan respondido.</w:t>
      </w:r>
    </w:p>
    <w:p w14:paraId="277937D5" w14:textId="465E0F7A" w:rsidR="005659D1" w:rsidRPr="00225410" w:rsidRDefault="005659D1" w:rsidP="00967772">
      <w:pPr>
        <w:pStyle w:val="Prrafodelista"/>
        <w:numPr>
          <w:ilvl w:val="0"/>
          <w:numId w:val="42"/>
        </w:numPr>
        <w:rPr>
          <w:b/>
          <w:bCs/>
          <w:lang w:val="es-CO" w:eastAsia="es-ES"/>
        </w:rPr>
      </w:pPr>
      <w:r w:rsidRPr="00225410">
        <w:rPr>
          <w:b/>
          <w:bCs/>
          <w:lang w:val="es-CO" w:eastAsia="es-ES"/>
        </w:rPr>
        <w:t>Análisis de los resultados de la encuesta</w:t>
      </w:r>
    </w:p>
    <w:p w14:paraId="63F5AC15" w14:textId="207D85C3" w:rsidR="005659D1" w:rsidRPr="00225410" w:rsidRDefault="005659D1" w:rsidP="00ED5B93">
      <w:pPr>
        <w:pStyle w:val="Prrafodelista"/>
        <w:numPr>
          <w:ilvl w:val="1"/>
          <w:numId w:val="43"/>
        </w:numPr>
        <w:rPr>
          <w:lang w:val="es-CO" w:eastAsia="es-ES"/>
        </w:rPr>
      </w:pPr>
      <w:r w:rsidRPr="00225410">
        <w:rPr>
          <w:lang w:val="es-CO" w:eastAsia="es-ES"/>
        </w:rPr>
        <w:t>Procesar los datos</w:t>
      </w:r>
    </w:p>
    <w:p w14:paraId="5B7CA61B" w14:textId="6F2065A4" w:rsidR="005659D1" w:rsidRPr="00225410" w:rsidRDefault="005659D1" w:rsidP="00ED5B93">
      <w:pPr>
        <w:pStyle w:val="Prrafodelista"/>
        <w:numPr>
          <w:ilvl w:val="1"/>
          <w:numId w:val="43"/>
        </w:numPr>
        <w:rPr>
          <w:lang w:val="es-CO" w:eastAsia="es-ES"/>
        </w:rPr>
      </w:pPr>
      <w:r w:rsidRPr="00225410">
        <w:rPr>
          <w:lang w:val="es-CO" w:eastAsia="es-ES"/>
        </w:rPr>
        <w:t>Analizar y resumir los datos</w:t>
      </w:r>
    </w:p>
    <w:p w14:paraId="572E4FE1" w14:textId="77777777" w:rsidR="005659D1" w:rsidRPr="00225410" w:rsidRDefault="005659D1" w:rsidP="005659D1">
      <w:pPr>
        <w:rPr>
          <w:lang w:val="es-CO" w:eastAsia="es-ES"/>
        </w:rPr>
      </w:pPr>
    </w:p>
    <w:p w14:paraId="686121CD" w14:textId="77777777" w:rsidR="00C83599" w:rsidRPr="00225410" w:rsidRDefault="00C83599" w:rsidP="005659D1">
      <w:pPr>
        <w:rPr>
          <w:lang w:val="es-CO" w:eastAsia="es-ES"/>
        </w:rPr>
      </w:pPr>
      <w:r w:rsidRPr="00225410">
        <w:rPr>
          <w:lang w:val="es-CO" w:eastAsia="es-ES"/>
        </w:rPr>
        <w:t>La población seleccionada, debe poseer conocimiento o tener alguna relación con el tema objeto de la encuesta.</w:t>
      </w:r>
      <w:r w:rsidRPr="00225410">
        <w:rPr>
          <w:lang w:val="es-CO"/>
        </w:rPr>
        <w:t xml:space="preserve"> </w:t>
      </w:r>
    </w:p>
    <w:p w14:paraId="715AA9D5" w14:textId="77777777" w:rsidR="00C83599" w:rsidRPr="00225410" w:rsidRDefault="00C83599" w:rsidP="00C83599">
      <w:pPr>
        <w:widowControl/>
        <w:rPr>
          <w:rFonts w:eastAsia="Times New Roman"/>
          <w:szCs w:val="24"/>
          <w:lang w:val="es-CO" w:eastAsia="es-ES"/>
        </w:rPr>
      </w:pPr>
    </w:p>
    <w:p w14:paraId="3E3253F4" w14:textId="77777777" w:rsidR="00C83599" w:rsidRPr="00225410" w:rsidRDefault="00C83599" w:rsidP="002018C5">
      <w:pPr>
        <w:rPr>
          <w:lang w:val="es-CO" w:eastAsia="es-ES"/>
        </w:rPr>
      </w:pPr>
      <w:r w:rsidRPr="00225410">
        <w:rPr>
          <w:lang w:val="es-CO" w:eastAsia="es-ES"/>
        </w:rPr>
        <w:t>El cuestionario de la encuesta debe contener entre otra</w:t>
      </w:r>
      <w:r w:rsidR="00590E7E" w:rsidRPr="00225410">
        <w:rPr>
          <w:lang w:val="es-CO" w:eastAsia="es-ES"/>
        </w:rPr>
        <w:t>s</w:t>
      </w:r>
      <w:r w:rsidRPr="00225410">
        <w:rPr>
          <w:lang w:val="es-CO" w:eastAsia="es-ES"/>
        </w:rPr>
        <w:t xml:space="preserve"> la siguiente información</w:t>
      </w:r>
      <w:r w:rsidRPr="00225410">
        <w:rPr>
          <w:lang w:val="es-CO"/>
        </w:rPr>
        <w:t>:</w:t>
      </w:r>
    </w:p>
    <w:p w14:paraId="2BCB8FFC" w14:textId="77777777" w:rsidR="00C83599" w:rsidRPr="00225410" w:rsidRDefault="00C83599" w:rsidP="002018C5">
      <w:pPr>
        <w:rPr>
          <w:lang w:val="es-CO" w:eastAsia="es-ES"/>
        </w:rPr>
      </w:pPr>
    </w:p>
    <w:p w14:paraId="3B5F6FF1" w14:textId="77777777" w:rsidR="00C83599" w:rsidRPr="00225410" w:rsidRDefault="00C83599" w:rsidP="007D13D9">
      <w:pPr>
        <w:pStyle w:val="Prrafodelista"/>
        <w:numPr>
          <w:ilvl w:val="0"/>
          <w:numId w:val="7"/>
        </w:numPr>
        <w:rPr>
          <w:lang w:val="es-CO" w:eastAsia="es-ES"/>
        </w:rPr>
      </w:pPr>
      <w:r w:rsidRPr="00225410">
        <w:rPr>
          <w:lang w:val="es-CO" w:eastAsia="es-ES"/>
        </w:rPr>
        <w:t xml:space="preserve">Datos de quien elabora la encuesta. </w:t>
      </w:r>
    </w:p>
    <w:p w14:paraId="57564FA2" w14:textId="77777777" w:rsidR="00C83599" w:rsidRPr="00225410" w:rsidRDefault="00C83599" w:rsidP="007D13D9">
      <w:pPr>
        <w:pStyle w:val="Prrafodelista"/>
        <w:numPr>
          <w:ilvl w:val="0"/>
          <w:numId w:val="7"/>
        </w:numPr>
        <w:rPr>
          <w:lang w:val="es-CO" w:eastAsia="es-ES"/>
        </w:rPr>
      </w:pPr>
      <w:r w:rsidRPr="00225410">
        <w:rPr>
          <w:lang w:val="es-CO" w:eastAsia="es-ES"/>
        </w:rPr>
        <w:t xml:space="preserve">Objetivos o propósitos de la encuesta. </w:t>
      </w:r>
    </w:p>
    <w:p w14:paraId="2539E6F3" w14:textId="77777777" w:rsidR="00C83599" w:rsidRPr="00225410" w:rsidRDefault="00C83599" w:rsidP="007D13D9">
      <w:pPr>
        <w:pStyle w:val="Prrafodelista"/>
        <w:numPr>
          <w:ilvl w:val="0"/>
          <w:numId w:val="7"/>
        </w:numPr>
        <w:rPr>
          <w:lang w:val="es-CO" w:eastAsia="es-ES"/>
        </w:rPr>
      </w:pPr>
      <w:r w:rsidRPr="00225410">
        <w:rPr>
          <w:lang w:val="es-CO" w:eastAsia="es-ES"/>
        </w:rPr>
        <w:t xml:space="preserve">Instrucciones para su diligenciamiento. </w:t>
      </w:r>
    </w:p>
    <w:p w14:paraId="395DBDBD" w14:textId="77777777" w:rsidR="00C83599" w:rsidRPr="00225410" w:rsidRDefault="00C83599" w:rsidP="007D13D9">
      <w:pPr>
        <w:pStyle w:val="Prrafodelista"/>
        <w:numPr>
          <w:ilvl w:val="0"/>
          <w:numId w:val="7"/>
        </w:numPr>
        <w:rPr>
          <w:lang w:val="es-CO" w:eastAsia="es-ES"/>
        </w:rPr>
      </w:pPr>
      <w:r w:rsidRPr="00225410">
        <w:rPr>
          <w:lang w:val="es-CO" w:eastAsia="es-ES"/>
        </w:rPr>
        <w:t xml:space="preserve">Formato de preguntas. </w:t>
      </w:r>
    </w:p>
    <w:p w14:paraId="5C44BDBF" w14:textId="77777777" w:rsidR="00C83599" w:rsidRPr="00225410" w:rsidRDefault="00C83599" w:rsidP="007D13D9">
      <w:pPr>
        <w:pStyle w:val="Prrafodelista"/>
        <w:numPr>
          <w:ilvl w:val="0"/>
          <w:numId w:val="7"/>
        </w:numPr>
        <w:rPr>
          <w:lang w:val="es-CO" w:eastAsia="es-ES"/>
        </w:rPr>
      </w:pPr>
      <w:r w:rsidRPr="00225410">
        <w:rPr>
          <w:lang w:val="es-CO" w:eastAsia="es-ES"/>
        </w:rPr>
        <w:t xml:space="preserve">Opciones de respuesta. </w:t>
      </w:r>
    </w:p>
    <w:p w14:paraId="54302A2B" w14:textId="77777777" w:rsidR="00C83599" w:rsidRPr="00225410" w:rsidRDefault="00C83599" w:rsidP="007D13D9">
      <w:pPr>
        <w:pStyle w:val="Prrafodelista"/>
        <w:numPr>
          <w:ilvl w:val="0"/>
          <w:numId w:val="7"/>
        </w:numPr>
        <w:rPr>
          <w:lang w:val="es-CO" w:eastAsia="es-ES"/>
        </w:rPr>
      </w:pPr>
      <w:r w:rsidRPr="00225410">
        <w:rPr>
          <w:lang w:val="es-CO" w:eastAsia="es-ES"/>
        </w:rPr>
        <w:t>Nota de agradecimiento al encuestado.</w:t>
      </w:r>
    </w:p>
    <w:p w14:paraId="56CE8F08" w14:textId="77777777" w:rsidR="00C83599" w:rsidRPr="00225410" w:rsidRDefault="00C83599" w:rsidP="002018C5">
      <w:pPr>
        <w:rPr>
          <w:lang w:val="es-CO" w:eastAsia="es-ES"/>
        </w:rPr>
      </w:pPr>
      <w:r w:rsidRPr="00225410">
        <w:rPr>
          <w:lang w:val="es-CO" w:eastAsia="es-ES"/>
        </w:rPr>
        <w:t xml:space="preserve"> </w:t>
      </w:r>
    </w:p>
    <w:p w14:paraId="4D5216D3" w14:textId="77777777" w:rsidR="00C83599" w:rsidRPr="00225410" w:rsidRDefault="00C83599" w:rsidP="002018C5">
      <w:pPr>
        <w:rPr>
          <w:lang w:val="es-CO" w:eastAsia="es-ES"/>
        </w:rPr>
      </w:pPr>
      <w:r w:rsidRPr="00225410">
        <w:rPr>
          <w:b/>
          <w:lang w:val="es-CO" w:eastAsia="es-ES"/>
        </w:rPr>
        <w:t>Elaboración del Cuestionario:</w:t>
      </w:r>
      <w:r w:rsidRPr="00225410">
        <w:rPr>
          <w:b/>
          <w:bCs/>
          <w:lang w:val="es-CO" w:eastAsia="es-ES"/>
        </w:rPr>
        <w:t xml:space="preserve"> </w:t>
      </w:r>
      <w:r w:rsidRPr="00225410">
        <w:rPr>
          <w:lang w:val="es-CO" w:eastAsia="es-ES"/>
        </w:rPr>
        <w:t>El contenido de las preguntas de un cuestionario puede ser tan variado como los aspectos que mida. Las preguntas que se pueden incluir se consideran de dos tipos:</w:t>
      </w:r>
    </w:p>
    <w:p w14:paraId="61426C39" w14:textId="77777777" w:rsidR="00C83599" w:rsidRPr="00225410" w:rsidRDefault="00C83599" w:rsidP="002018C5">
      <w:pPr>
        <w:rPr>
          <w:lang w:val="es-CO" w:eastAsia="es-ES"/>
        </w:rPr>
      </w:pPr>
    </w:p>
    <w:p w14:paraId="4C3EC32A" w14:textId="77777777" w:rsidR="00C83599" w:rsidRPr="00225410" w:rsidRDefault="00C83599" w:rsidP="007D13D9">
      <w:pPr>
        <w:pStyle w:val="Prrafodelista"/>
        <w:numPr>
          <w:ilvl w:val="0"/>
          <w:numId w:val="6"/>
        </w:numPr>
        <w:rPr>
          <w:lang w:val="es-CO" w:eastAsia="es-ES"/>
        </w:rPr>
      </w:pPr>
      <w:r w:rsidRPr="00225410">
        <w:rPr>
          <w:bCs/>
          <w:lang w:val="es-CO" w:eastAsia="es-ES"/>
        </w:rPr>
        <w:t>Abiertas:</w:t>
      </w:r>
      <w:r w:rsidRPr="00225410">
        <w:rPr>
          <w:lang w:val="es-CO" w:eastAsia="es-ES"/>
        </w:rPr>
        <w:t xml:space="preserve"> Las preguntas abiertas no delimitan de antemano las alternativas de respuesta, por lo que el número de opciones de respuesta puede resultar extenso y variado.</w:t>
      </w:r>
    </w:p>
    <w:p w14:paraId="1ED1F0C9" w14:textId="7C9784D6" w:rsidR="00C83599" w:rsidRPr="00225410" w:rsidRDefault="00C83599" w:rsidP="007D13D9">
      <w:pPr>
        <w:pStyle w:val="Prrafodelista"/>
        <w:numPr>
          <w:ilvl w:val="0"/>
          <w:numId w:val="6"/>
        </w:numPr>
        <w:rPr>
          <w:lang w:val="es-CO" w:eastAsia="es-ES"/>
        </w:rPr>
      </w:pPr>
      <w:r w:rsidRPr="00225410">
        <w:rPr>
          <w:bCs/>
          <w:lang w:val="es-CO" w:eastAsia="es-ES"/>
        </w:rPr>
        <w:t>Cerradas:</w:t>
      </w:r>
      <w:r w:rsidRPr="00225410">
        <w:rPr>
          <w:lang w:val="es-CO" w:eastAsia="es-ES"/>
        </w:rPr>
        <w:t xml:space="preserve"> Las preguntas cerradas contienen opciones de respuesta que han sido delimitadas, es decir, se presenta a los encuestados las posibilidades de respuesta y ellos deben circunscribirse a ellas. Pueden ser dicotómicas (dos alternativas de respuesta) o múltiples.</w:t>
      </w:r>
    </w:p>
    <w:p w14:paraId="770F1047" w14:textId="77777777" w:rsidR="00C83599" w:rsidRPr="00225410" w:rsidRDefault="00C83599" w:rsidP="002018C5">
      <w:pPr>
        <w:rPr>
          <w:lang w:val="es-CO" w:eastAsia="es-ES"/>
        </w:rPr>
      </w:pPr>
    </w:p>
    <w:p w14:paraId="17F07C04" w14:textId="59C8D32E" w:rsidR="00C83599" w:rsidRPr="00225410" w:rsidRDefault="00C83599" w:rsidP="002018C5">
      <w:pPr>
        <w:rPr>
          <w:lang w:val="es-CO" w:eastAsia="es-ES"/>
        </w:rPr>
      </w:pPr>
      <w:r w:rsidRPr="00225410">
        <w:rPr>
          <w:lang w:val="es-CO" w:eastAsia="es-ES"/>
        </w:rPr>
        <w:t xml:space="preserve">En las preguntas cerradas las opciones de respuesta son definidas </w:t>
      </w:r>
      <w:proofErr w:type="spellStart"/>
      <w:r w:rsidRPr="00225410">
        <w:rPr>
          <w:lang w:val="es-CO" w:eastAsia="es-ES"/>
        </w:rPr>
        <w:t>aprioris</w:t>
      </w:r>
      <w:proofErr w:type="spellEnd"/>
      <w:r w:rsidRPr="00225410">
        <w:rPr>
          <w:lang w:val="es-CO" w:eastAsia="es-ES"/>
        </w:rPr>
        <w:t xml:space="preserve"> por el </w:t>
      </w:r>
      <w:r w:rsidR="008B64F5" w:rsidRPr="00225410">
        <w:rPr>
          <w:lang w:val="es-CO" w:eastAsia="es-ES"/>
        </w:rPr>
        <w:t>auditor</w:t>
      </w:r>
      <w:r w:rsidRPr="00225410">
        <w:rPr>
          <w:lang w:val="es-CO" w:eastAsia="es-ES"/>
        </w:rPr>
        <w:t xml:space="preserve"> y se le presentan al encuestado, quien debe elegir la opción más adecuada.</w:t>
      </w:r>
    </w:p>
    <w:p w14:paraId="7FD2619E" w14:textId="77777777" w:rsidR="00C83599" w:rsidRPr="00225410" w:rsidRDefault="00C83599" w:rsidP="002018C5">
      <w:pPr>
        <w:rPr>
          <w:lang w:val="es-CO" w:eastAsia="es-ES"/>
        </w:rPr>
      </w:pPr>
    </w:p>
    <w:p w14:paraId="44F7E522" w14:textId="77777777" w:rsidR="00C83599" w:rsidRPr="00225410" w:rsidRDefault="00C83599" w:rsidP="002018C5">
      <w:pPr>
        <w:rPr>
          <w:lang w:val="es-CO" w:eastAsia="es-ES"/>
        </w:rPr>
      </w:pPr>
      <w:r w:rsidRPr="00225410">
        <w:rPr>
          <w:lang w:val="es-CO" w:eastAsia="es-ES"/>
        </w:rPr>
        <w:lastRenderedPageBreak/>
        <w:t>Hay preguntas cerradas donde la persona puede seleccionar más de una alternativa de respuesta que no resulten mutuamente excluyentes. En otras ocasiones la persona tiene que jerarquizar opciones, o asignar un puntaje a una o diversas alternativas</w:t>
      </w:r>
      <w:r w:rsidRPr="00225410">
        <w:rPr>
          <w:lang w:val="es-CO"/>
        </w:rPr>
        <w:t>.</w:t>
      </w:r>
    </w:p>
    <w:p w14:paraId="751E1134" w14:textId="77777777" w:rsidR="00C83599" w:rsidRPr="00225410" w:rsidRDefault="00C83599" w:rsidP="002018C5">
      <w:pPr>
        <w:rPr>
          <w:lang w:val="es-CO" w:eastAsia="es-ES"/>
        </w:rPr>
      </w:pPr>
    </w:p>
    <w:p w14:paraId="1D86FF83" w14:textId="46B4E46B" w:rsidR="00C83599" w:rsidRPr="00225410" w:rsidRDefault="00C83599" w:rsidP="002018C5">
      <w:pPr>
        <w:rPr>
          <w:lang w:val="es-CO" w:eastAsia="es-ES"/>
        </w:rPr>
      </w:pPr>
      <w:r w:rsidRPr="00225410">
        <w:rPr>
          <w:b/>
          <w:lang w:val="es-CO" w:eastAsia="es-ES"/>
        </w:rPr>
        <w:t xml:space="preserve">Tabulación de las </w:t>
      </w:r>
      <w:r w:rsidR="002731AD" w:rsidRPr="00225410">
        <w:rPr>
          <w:b/>
          <w:lang w:val="es-CO" w:eastAsia="es-ES"/>
        </w:rPr>
        <w:t>r</w:t>
      </w:r>
      <w:r w:rsidRPr="00225410">
        <w:rPr>
          <w:b/>
          <w:lang w:val="es-CO" w:eastAsia="es-ES"/>
        </w:rPr>
        <w:t>espuestas:</w:t>
      </w:r>
      <w:r w:rsidRPr="00225410">
        <w:rPr>
          <w:bCs/>
          <w:u w:val="single"/>
          <w:lang w:val="es-CO" w:eastAsia="es-ES"/>
        </w:rPr>
        <w:t xml:space="preserve"> </w:t>
      </w:r>
      <w:r w:rsidRPr="00225410">
        <w:rPr>
          <w:lang w:val="es-CO" w:eastAsia="es-ES"/>
        </w:rPr>
        <w:t>El método de tabulación, manual o por procesamiento electrónico, debe escogerse antes de terminar el diseño de la encuesta. El diseño de encuesta y la tabulación tienen que ser compatibles. De acuerdo con el objetivo de la auditoria y al tipo de respuestas que se espera recibir, debe establecerse un plan por medio del cual será posible tabular las encuestas conforme se vayan recibiendo, en lugar de esperar hasta tenerlas todas.</w:t>
      </w:r>
    </w:p>
    <w:p w14:paraId="5FE4F159" w14:textId="77777777" w:rsidR="002018C5" w:rsidRPr="00225410" w:rsidRDefault="002018C5" w:rsidP="002018C5">
      <w:pPr>
        <w:rPr>
          <w:lang w:val="es-CO" w:eastAsia="es-ES"/>
        </w:rPr>
      </w:pPr>
    </w:p>
    <w:p w14:paraId="5F0515BC" w14:textId="6D0BD0CD" w:rsidR="00C83599" w:rsidRPr="00225410" w:rsidRDefault="00C83599" w:rsidP="002018C5">
      <w:pPr>
        <w:rPr>
          <w:lang w:val="es-CO" w:eastAsia="es-ES"/>
        </w:rPr>
      </w:pPr>
      <w:r w:rsidRPr="00225410">
        <w:rPr>
          <w:lang w:val="es-CO" w:eastAsia="es-ES"/>
        </w:rPr>
        <w:t>Se debe evitar el interpretar las respuestas. Si éstas en alguna de las encuestas son contradictorias, sepárelas para realizar una confirmación directa. Una confirmación personal directa también puede ser conveniente para unas cuantas respuestas limitadas, como una forma de verificar su validez.</w:t>
      </w:r>
    </w:p>
    <w:p w14:paraId="795630C5" w14:textId="77777777" w:rsidR="002018C5" w:rsidRPr="00225410" w:rsidRDefault="002018C5" w:rsidP="002018C5">
      <w:pPr>
        <w:rPr>
          <w:lang w:val="es-CO" w:eastAsia="es-ES"/>
        </w:rPr>
      </w:pPr>
    </w:p>
    <w:p w14:paraId="611FC2A2" w14:textId="77777777" w:rsidR="00C83599" w:rsidRPr="00225410" w:rsidRDefault="00C83599" w:rsidP="002018C5">
      <w:pPr>
        <w:rPr>
          <w:lang w:val="es-CO" w:eastAsia="es-ES"/>
        </w:rPr>
      </w:pPr>
      <w:r w:rsidRPr="00225410">
        <w:rPr>
          <w:lang w:val="es-CO" w:eastAsia="es-ES"/>
        </w:rPr>
        <w:t>Considerando que es muy posible llegar a determinar conclusiones basándose en las respuestas tabuladas, se deben establecer controles para asegurar la precisión de las tabulaciones.</w:t>
      </w:r>
    </w:p>
    <w:p w14:paraId="1A7AABED" w14:textId="301EF226" w:rsidR="00800E43" w:rsidRPr="00225410" w:rsidRDefault="002018C5" w:rsidP="00800E43">
      <w:pPr>
        <w:pStyle w:val="Ttulo2"/>
        <w:rPr>
          <w:rFonts w:ascii="Arial" w:hAnsi="Arial" w:cs="Arial"/>
          <w:bCs w:val="0"/>
          <w:lang w:val="es-CO"/>
        </w:rPr>
      </w:pPr>
      <w:bookmarkStart w:id="10" w:name="_Toc129696175"/>
      <w:r w:rsidRPr="00225410">
        <w:rPr>
          <w:rFonts w:ascii="Arial" w:hAnsi="Arial" w:cs="Arial"/>
          <w:bCs w:val="0"/>
          <w:caps w:val="0"/>
          <w:lang w:val="es-CO"/>
        </w:rPr>
        <w:t>ANÁLISIS CUANTITATIVO:</w:t>
      </w:r>
      <w:bookmarkEnd w:id="10"/>
      <w:r w:rsidRPr="00225410">
        <w:rPr>
          <w:rFonts w:ascii="Arial" w:hAnsi="Arial" w:cs="Arial"/>
          <w:bCs w:val="0"/>
          <w:caps w:val="0"/>
          <w:lang w:val="es-CO"/>
        </w:rPr>
        <w:t xml:space="preserve"> </w:t>
      </w:r>
    </w:p>
    <w:p w14:paraId="6F226C3A" w14:textId="77777777" w:rsidR="00800E43" w:rsidRPr="00225410" w:rsidRDefault="00800E43" w:rsidP="00C83599">
      <w:pPr>
        <w:rPr>
          <w:szCs w:val="24"/>
          <w:lang w:val="es-CO"/>
        </w:rPr>
      </w:pPr>
    </w:p>
    <w:p w14:paraId="42DC83D5" w14:textId="0CC78D3F" w:rsidR="00741019" w:rsidRPr="00225410" w:rsidRDefault="00741019" w:rsidP="03B4CD44">
      <w:pPr>
        <w:rPr>
          <w:lang w:val="es-CO"/>
        </w:rPr>
      </w:pPr>
      <w:r w:rsidRPr="00225410">
        <w:rPr>
          <w:lang w:val="es-CO"/>
        </w:rPr>
        <w:t xml:space="preserve">En la auditoría de desempeño, el análisis </w:t>
      </w:r>
      <w:r w:rsidRPr="00225410">
        <w:rPr>
          <w:lang w:val="es-CO" w:eastAsia="es-ES"/>
        </w:rPr>
        <w:t>cuantitativo</w:t>
      </w:r>
      <w:r w:rsidRPr="00225410">
        <w:rPr>
          <w:lang w:val="es-CO"/>
        </w:rPr>
        <w:t xml:space="preserve"> puede ayudar a comprender patrones y relaciones importantes en sus datos, e identificar áreas que precisan ser atendidas o mejoradas.</w:t>
      </w:r>
      <w:r w:rsidR="7EE15C20" w:rsidRPr="00225410">
        <w:rPr>
          <w:lang w:val="es-CO"/>
        </w:rPr>
        <w:t xml:space="preserve"> Abarca desde métodos simples (por ejemplo, el cálculo de promedios) hasta métodos complejos (por ejemplo, la formulación de modelos estadísticos). En la auditoría de desempeño, el análisis cuantitativo puede ayudarle a discernir patrones y relaciones importantes en sus datos, e identificar áreas que precisan ser atendidas o mejoradas</w:t>
      </w:r>
      <w:r w:rsidRPr="00225410">
        <w:rPr>
          <w:rStyle w:val="Refdenotaalpie"/>
          <w:lang w:val="es-CO"/>
        </w:rPr>
        <w:footnoteReference w:id="8"/>
      </w:r>
      <w:r w:rsidR="7EE15C20" w:rsidRPr="00225410">
        <w:rPr>
          <w:lang w:val="es-CO"/>
        </w:rPr>
        <w:t>.</w:t>
      </w:r>
    </w:p>
    <w:p w14:paraId="3E50D57A" w14:textId="372FEB80" w:rsidR="00741019" w:rsidRPr="00225410" w:rsidRDefault="00741019" w:rsidP="03B4CD44">
      <w:pPr>
        <w:rPr>
          <w:lang w:val="es-CO"/>
        </w:rPr>
      </w:pPr>
    </w:p>
    <w:p w14:paraId="7751614C" w14:textId="1FABBE3C" w:rsidR="00741019" w:rsidRPr="00225410" w:rsidRDefault="00741019" w:rsidP="00741019">
      <w:pPr>
        <w:rPr>
          <w:lang w:val="es-CO"/>
        </w:rPr>
      </w:pPr>
      <w:r w:rsidRPr="00225410">
        <w:rPr>
          <w:lang w:val="es-CO"/>
        </w:rPr>
        <w:t xml:space="preserve"> </w:t>
      </w:r>
      <w:r w:rsidR="65A9373D" w:rsidRPr="00225410">
        <w:rPr>
          <w:lang w:val="es-CO"/>
        </w:rPr>
        <w:t>T</w:t>
      </w:r>
      <w:r w:rsidRPr="00225410">
        <w:rPr>
          <w:lang w:val="es-CO"/>
        </w:rPr>
        <w:t>ipos de análisis cuantitativo</w:t>
      </w:r>
      <w:r w:rsidR="252A2B9F" w:rsidRPr="00225410">
        <w:rPr>
          <w:lang w:val="es-CO"/>
        </w:rPr>
        <w:t>s</w:t>
      </w:r>
      <w:r w:rsidRPr="00225410">
        <w:rPr>
          <w:lang w:val="es-CO"/>
        </w:rPr>
        <w:t xml:space="preserve"> a considerar para las auditorías de desempeño. </w:t>
      </w:r>
    </w:p>
    <w:p w14:paraId="09B6F5FF" w14:textId="77777777" w:rsidR="00741019" w:rsidRPr="00225410" w:rsidRDefault="00741019" w:rsidP="00741019">
      <w:pPr>
        <w:rPr>
          <w:lang w:val="es-CO"/>
        </w:rPr>
      </w:pPr>
    </w:p>
    <w:p w14:paraId="080E9739" w14:textId="68C2E681" w:rsidR="00741019" w:rsidRPr="004518D9" w:rsidRDefault="00741019" w:rsidP="004518D9">
      <w:pPr>
        <w:pStyle w:val="Ttulo3"/>
      </w:pPr>
      <w:bookmarkStart w:id="11" w:name="_Toc129696176"/>
      <w:r w:rsidRPr="004518D9">
        <w:t>Análisis estadístico</w:t>
      </w:r>
      <w:r w:rsidR="00F866C5" w:rsidRPr="004518D9">
        <w:rPr>
          <w:rStyle w:val="Refdenotaalpie"/>
          <w:b/>
        </w:rPr>
        <w:footnoteReference w:id="9"/>
      </w:r>
      <w:bookmarkEnd w:id="11"/>
    </w:p>
    <w:p w14:paraId="0A5EF2F0" w14:textId="77777777" w:rsidR="00741019" w:rsidRPr="00225410" w:rsidRDefault="00741019" w:rsidP="00741019">
      <w:pPr>
        <w:rPr>
          <w:lang w:val="es-CO"/>
        </w:rPr>
      </w:pPr>
    </w:p>
    <w:p w14:paraId="49B77367" w14:textId="7A4E8BEC" w:rsidR="00741019" w:rsidRDefault="00741019" w:rsidP="00741019">
      <w:pPr>
        <w:rPr>
          <w:lang w:val="es-CO"/>
        </w:rPr>
      </w:pPr>
      <w:r w:rsidRPr="00225410">
        <w:rPr>
          <w:lang w:val="es-CO"/>
        </w:rPr>
        <w:t xml:space="preserve">El análisis estadístico consiste en </w:t>
      </w:r>
      <w:r w:rsidR="003C7AF5" w:rsidRPr="00225410">
        <w:rPr>
          <w:lang w:val="es-CO"/>
        </w:rPr>
        <w:t>comprender</w:t>
      </w:r>
      <w:r w:rsidRPr="00225410">
        <w:rPr>
          <w:lang w:val="es-CO"/>
        </w:rPr>
        <w:t xml:space="preserve"> patrones y tendencias en los datos. Puede variar desde estadísticas descriptivas simples hasta análisis de regresión complejos que requieren la utilización de técnicas y programas informáticos sofisticados. </w:t>
      </w:r>
    </w:p>
    <w:p w14:paraId="325AD2E6" w14:textId="4280A7D5" w:rsidR="004518D9" w:rsidRPr="00225410" w:rsidRDefault="004518D9" w:rsidP="00741019">
      <w:pPr>
        <w:rPr>
          <w:lang w:val="es-CO"/>
        </w:rPr>
      </w:pPr>
    </w:p>
    <w:p w14:paraId="6A111E25" w14:textId="77777777" w:rsidR="00800E43" w:rsidRPr="00225410" w:rsidRDefault="00800E43" w:rsidP="00550FB1">
      <w:pPr>
        <w:pStyle w:val="Ttulo4"/>
        <w:rPr>
          <w:rFonts w:ascii="Arial" w:hAnsi="Arial" w:cs="Arial"/>
          <w:lang w:val="es-CO"/>
        </w:rPr>
      </w:pPr>
      <w:bookmarkStart w:id="12" w:name="_Toc129696177"/>
      <w:bookmarkStart w:id="13" w:name="_Toc477436419"/>
      <w:bookmarkStart w:id="14" w:name="_Toc477436618"/>
      <w:bookmarkStart w:id="15" w:name="_Toc477436640"/>
      <w:r w:rsidRPr="00225410">
        <w:rPr>
          <w:rFonts w:ascii="Arial" w:hAnsi="Arial" w:cs="Arial"/>
          <w:lang w:val="es-CO"/>
        </w:rPr>
        <w:lastRenderedPageBreak/>
        <w:t>La Estadística D</w:t>
      </w:r>
      <w:r w:rsidR="00C83599" w:rsidRPr="00225410">
        <w:rPr>
          <w:rFonts w:ascii="Arial" w:hAnsi="Arial" w:cs="Arial"/>
          <w:lang w:val="es-CO"/>
        </w:rPr>
        <w:t>escriptiva</w:t>
      </w:r>
      <w:r w:rsidRPr="00225410">
        <w:rPr>
          <w:rFonts w:ascii="Arial" w:hAnsi="Arial" w:cs="Arial"/>
          <w:lang w:val="es-CO"/>
        </w:rPr>
        <w:t>:</w:t>
      </w:r>
      <w:bookmarkEnd w:id="12"/>
      <w:r w:rsidR="00C83599" w:rsidRPr="00225410">
        <w:rPr>
          <w:rFonts w:ascii="Arial" w:hAnsi="Arial" w:cs="Arial"/>
          <w:lang w:val="es-CO"/>
        </w:rPr>
        <w:t xml:space="preserve"> </w:t>
      </w:r>
    </w:p>
    <w:p w14:paraId="2DBE6A9A" w14:textId="77777777" w:rsidR="00800E43" w:rsidRPr="00225410" w:rsidRDefault="00800E43" w:rsidP="00C83599">
      <w:pPr>
        <w:autoSpaceDE w:val="0"/>
        <w:autoSpaceDN w:val="0"/>
        <w:adjustRightInd w:val="0"/>
        <w:rPr>
          <w:szCs w:val="24"/>
          <w:lang w:val="es-CO"/>
        </w:rPr>
      </w:pPr>
    </w:p>
    <w:p w14:paraId="62934FEE" w14:textId="2D69EDF5" w:rsidR="003C7AF5" w:rsidRPr="00225410" w:rsidRDefault="003C7AF5" w:rsidP="003C7AF5">
      <w:pPr>
        <w:rPr>
          <w:lang w:val="es-CO"/>
        </w:rPr>
      </w:pPr>
      <w:r w:rsidRPr="00225410">
        <w:rPr>
          <w:lang w:val="es-CO"/>
        </w:rPr>
        <w:t xml:space="preserve">En las auditorías de desempeño las estadísticas descriptivas ayudan a comprender, resumir y describir de forma significativa los datos recopilados, como cuando se analiza el logro de los objetivos de desempeño de las entidades auditadas en función del territorio o la distribución del ingreso en una población. </w:t>
      </w:r>
    </w:p>
    <w:p w14:paraId="4B31C9C5" w14:textId="77777777" w:rsidR="003C7AF5" w:rsidRPr="00225410" w:rsidRDefault="003C7AF5" w:rsidP="003C7AF5">
      <w:pPr>
        <w:rPr>
          <w:lang w:val="es-CO"/>
        </w:rPr>
      </w:pPr>
    </w:p>
    <w:p w14:paraId="15C08704" w14:textId="334AF605" w:rsidR="00800E43" w:rsidRPr="00225410" w:rsidRDefault="00800E43" w:rsidP="00432887">
      <w:pPr>
        <w:rPr>
          <w:lang w:val="es-CO"/>
        </w:rPr>
      </w:pPr>
      <w:r w:rsidRPr="00225410">
        <w:rPr>
          <w:lang w:val="es-CO"/>
        </w:rPr>
        <w:t>R</w:t>
      </w:r>
      <w:r w:rsidR="00C83599" w:rsidRPr="00225410">
        <w:rPr>
          <w:lang w:val="es-CO"/>
        </w:rPr>
        <w:t xml:space="preserve">ecolecta, presenta y caracteriza un conjunto de datos que describe la distribución de los mismos, </w:t>
      </w:r>
      <w:r w:rsidR="522CC8BB" w:rsidRPr="00225410">
        <w:rPr>
          <w:lang w:val="es-CO"/>
        </w:rPr>
        <w:t>e</w:t>
      </w:r>
      <w:bookmarkEnd w:id="13"/>
      <w:bookmarkEnd w:id="14"/>
      <w:bookmarkEnd w:id="15"/>
      <w:r w:rsidR="522CC8BB" w:rsidRPr="00225410">
        <w:rPr>
          <w:lang w:val="es-CO"/>
        </w:rPr>
        <w:t xml:space="preserve">xisten tres dimensiones básicas en una distribución de datos que pueden ser importantes para un auditor: </w:t>
      </w:r>
    </w:p>
    <w:p w14:paraId="77EB5714" w14:textId="1FC03988" w:rsidR="3196497E" w:rsidRPr="00225410" w:rsidRDefault="3196497E" w:rsidP="3196497E">
      <w:pPr>
        <w:spacing w:line="259" w:lineRule="auto"/>
        <w:ind w:hanging="357"/>
        <w:rPr>
          <w:lang w:val="es-CO"/>
        </w:rPr>
      </w:pPr>
    </w:p>
    <w:p w14:paraId="6F2A617E" w14:textId="08F63775" w:rsidR="522CC8BB" w:rsidRPr="00225410" w:rsidRDefault="00531C78" w:rsidP="3196497E">
      <w:pPr>
        <w:pStyle w:val="Prrafodelista"/>
        <w:numPr>
          <w:ilvl w:val="0"/>
          <w:numId w:val="1"/>
        </w:numPr>
        <w:spacing w:line="259" w:lineRule="auto"/>
        <w:rPr>
          <w:lang w:val="es-CO"/>
        </w:rPr>
      </w:pPr>
      <w:r w:rsidRPr="00225410">
        <w:rPr>
          <w:lang w:val="es-CO"/>
        </w:rPr>
        <w:t xml:space="preserve">La tendencia central (media, mediana, moda, etc.), </w:t>
      </w:r>
    </w:p>
    <w:p w14:paraId="781A5B0C" w14:textId="649A6A41" w:rsidR="522CC8BB" w:rsidRPr="00225410" w:rsidRDefault="00531C78" w:rsidP="3196497E">
      <w:pPr>
        <w:pStyle w:val="Prrafodelista"/>
        <w:numPr>
          <w:ilvl w:val="0"/>
          <w:numId w:val="1"/>
        </w:numPr>
        <w:spacing w:line="259" w:lineRule="auto"/>
        <w:rPr>
          <w:lang w:val="es-CO"/>
        </w:rPr>
      </w:pPr>
      <w:r w:rsidRPr="00225410">
        <w:rPr>
          <w:lang w:val="es-CO"/>
        </w:rPr>
        <w:t>La amplitud (variabilidad</w:t>
      </w:r>
      <w:r w:rsidR="008D31F8" w:rsidRPr="00225410">
        <w:rPr>
          <w:lang w:val="es-CO"/>
        </w:rPr>
        <w:t>, varianza</w:t>
      </w:r>
      <w:r w:rsidRPr="00225410">
        <w:rPr>
          <w:lang w:val="es-CO"/>
        </w:rPr>
        <w:t xml:space="preserve"> o dispersión) y </w:t>
      </w:r>
    </w:p>
    <w:p w14:paraId="4E2BE415" w14:textId="5D1014B7" w:rsidR="522CC8BB" w:rsidRPr="00225410" w:rsidRDefault="00531C78" w:rsidP="3196497E">
      <w:pPr>
        <w:pStyle w:val="Prrafodelista"/>
        <w:numPr>
          <w:ilvl w:val="0"/>
          <w:numId w:val="1"/>
        </w:numPr>
        <w:spacing w:line="259" w:lineRule="auto"/>
        <w:rPr>
          <w:lang w:val="es-CO"/>
        </w:rPr>
      </w:pPr>
      <w:r w:rsidRPr="00225410">
        <w:rPr>
          <w:lang w:val="es-CO"/>
        </w:rPr>
        <w:t xml:space="preserve">La forma de los datos (desviación estándar, distribución normal, </w:t>
      </w:r>
      <w:r w:rsidR="522CC8BB" w:rsidRPr="00225410">
        <w:rPr>
          <w:lang w:val="es-CO"/>
        </w:rPr>
        <w:t>etc.).</w:t>
      </w:r>
    </w:p>
    <w:p w14:paraId="5F82B6B3" w14:textId="77777777" w:rsidR="00C83599" w:rsidRPr="00225410" w:rsidRDefault="00C83599" w:rsidP="00C83599">
      <w:pPr>
        <w:pStyle w:val="Textocomentario"/>
        <w:ind w:left="0" w:firstLine="0"/>
        <w:rPr>
          <w:rFonts w:ascii="Arial" w:hAnsi="Arial" w:cs="Arial"/>
          <w:lang w:val="es-CO"/>
        </w:rPr>
      </w:pPr>
    </w:p>
    <w:p w14:paraId="53DA8A26" w14:textId="096A0C5D" w:rsidR="00432887" w:rsidRPr="00225410" w:rsidRDefault="00531C78" w:rsidP="00432887">
      <w:pPr>
        <w:rPr>
          <w:lang w:val="es-CO"/>
        </w:rPr>
      </w:pPr>
      <w:r w:rsidRPr="00225410">
        <w:rPr>
          <w:lang w:val="es-CO"/>
        </w:rPr>
        <w:t>E</w:t>
      </w:r>
      <w:r w:rsidR="00432887" w:rsidRPr="00225410">
        <w:rPr>
          <w:lang w:val="es-CO"/>
        </w:rPr>
        <w:t>n el siguiente cuadro</w:t>
      </w:r>
      <w:r w:rsidRPr="00225410">
        <w:rPr>
          <w:lang w:val="es-CO"/>
        </w:rPr>
        <w:t xml:space="preserve"> se presentan a</w:t>
      </w:r>
      <w:r w:rsidR="00432887" w:rsidRPr="00225410">
        <w:rPr>
          <w:lang w:val="es-CO"/>
        </w:rPr>
        <w:t>lgunos conceptos básicos de las estadísticas descriptivas y cuándo ellas pueden ser de utilidad.</w:t>
      </w:r>
    </w:p>
    <w:p w14:paraId="00CDA37D" w14:textId="5C89C6AA" w:rsidR="3196497E" w:rsidRPr="00225410" w:rsidRDefault="3196497E" w:rsidP="3196497E">
      <w:pPr>
        <w:pStyle w:val="Textocomentario"/>
        <w:ind w:left="0" w:firstLine="0"/>
        <w:rPr>
          <w:rFonts w:ascii="Arial" w:hAnsi="Arial" w:cs="Arial"/>
          <w:lang w:val="es-CO"/>
        </w:rPr>
      </w:pPr>
    </w:p>
    <w:tbl>
      <w:tblPr>
        <w:tblStyle w:val="Tablaconcuadrcula"/>
        <w:tblW w:w="0" w:type="auto"/>
        <w:tblLook w:val="04A0" w:firstRow="1" w:lastRow="0" w:firstColumn="1" w:lastColumn="0" w:noHBand="0" w:noVBand="1"/>
      </w:tblPr>
      <w:tblGrid>
        <w:gridCol w:w="1397"/>
        <w:gridCol w:w="3548"/>
        <w:gridCol w:w="3549"/>
      </w:tblGrid>
      <w:tr w:rsidR="009C30A4" w:rsidRPr="00225410" w14:paraId="3FA472D3" w14:textId="77777777" w:rsidTr="004518D9">
        <w:tc>
          <w:tcPr>
            <w:tcW w:w="1397" w:type="dxa"/>
            <w:shd w:val="clear" w:color="auto" w:fill="D9D9D9" w:themeFill="background1" w:themeFillShade="D9"/>
            <w:tcMar>
              <w:left w:w="28" w:type="dxa"/>
              <w:right w:w="28" w:type="dxa"/>
            </w:tcMar>
            <w:vAlign w:val="center"/>
          </w:tcPr>
          <w:p w14:paraId="795FA6AB" w14:textId="77777777" w:rsidR="009C30A4" w:rsidRPr="00225410" w:rsidRDefault="009C30A4" w:rsidP="00033665">
            <w:pPr>
              <w:jc w:val="center"/>
              <w:rPr>
                <w:b/>
                <w:bCs/>
                <w:sz w:val="20"/>
                <w:szCs w:val="20"/>
                <w:lang w:val="es-CO"/>
              </w:rPr>
            </w:pPr>
            <w:r w:rsidRPr="00225410">
              <w:rPr>
                <w:b/>
                <w:bCs/>
                <w:sz w:val="20"/>
                <w:szCs w:val="20"/>
                <w:lang w:val="es-CO"/>
              </w:rPr>
              <w:t>Concepto</w:t>
            </w:r>
          </w:p>
        </w:tc>
        <w:tc>
          <w:tcPr>
            <w:tcW w:w="3548" w:type="dxa"/>
            <w:shd w:val="clear" w:color="auto" w:fill="D9D9D9" w:themeFill="background1" w:themeFillShade="D9"/>
            <w:tcMar>
              <w:left w:w="28" w:type="dxa"/>
              <w:right w:w="28" w:type="dxa"/>
            </w:tcMar>
            <w:vAlign w:val="center"/>
          </w:tcPr>
          <w:p w14:paraId="6589E1F5" w14:textId="77777777" w:rsidR="009C30A4" w:rsidRPr="00225410" w:rsidRDefault="009C30A4" w:rsidP="00033665">
            <w:pPr>
              <w:jc w:val="center"/>
              <w:rPr>
                <w:b/>
                <w:bCs/>
                <w:sz w:val="20"/>
                <w:szCs w:val="20"/>
                <w:lang w:val="es-CO"/>
              </w:rPr>
            </w:pPr>
            <w:r w:rsidRPr="00225410">
              <w:rPr>
                <w:b/>
                <w:bCs/>
                <w:sz w:val="20"/>
                <w:szCs w:val="20"/>
                <w:lang w:val="es-CO"/>
              </w:rPr>
              <w:t>Definición</w:t>
            </w:r>
          </w:p>
        </w:tc>
        <w:tc>
          <w:tcPr>
            <w:tcW w:w="3549" w:type="dxa"/>
            <w:shd w:val="clear" w:color="auto" w:fill="D9D9D9" w:themeFill="background1" w:themeFillShade="D9"/>
            <w:tcMar>
              <w:left w:w="28" w:type="dxa"/>
              <w:right w:w="28" w:type="dxa"/>
            </w:tcMar>
            <w:vAlign w:val="center"/>
          </w:tcPr>
          <w:p w14:paraId="75AE6D4F" w14:textId="77777777" w:rsidR="009C30A4" w:rsidRPr="00225410" w:rsidRDefault="009C30A4" w:rsidP="00033665">
            <w:pPr>
              <w:jc w:val="center"/>
              <w:rPr>
                <w:b/>
                <w:bCs/>
                <w:sz w:val="20"/>
                <w:szCs w:val="20"/>
                <w:lang w:val="es-CO"/>
              </w:rPr>
            </w:pPr>
            <w:r w:rsidRPr="00225410">
              <w:rPr>
                <w:b/>
                <w:bCs/>
                <w:sz w:val="20"/>
                <w:szCs w:val="20"/>
                <w:lang w:val="es-CO"/>
              </w:rPr>
              <w:t>Cuando usarlo</w:t>
            </w:r>
          </w:p>
        </w:tc>
      </w:tr>
      <w:tr w:rsidR="009C30A4" w:rsidRPr="00225410" w14:paraId="60130B15" w14:textId="77777777" w:rsidTr="004518D9">
        <w:tc>
          <w:tcPr>
            <w:tcW w:w="1397" w:type="dxa"/>
            <w:tcMar>
              <w:left w:w="28" w:type="dxa"/>
              <w:right w:w="28" w:type="dxa"/>
            </w:tcMar>
            <w:vAlign w:val="center"/>
          </w:tcPr>
          <w:p w14:paraId="22D5DDB3" w14:textId="77777777" w:rsidR="009C30A4" w:rsidRPr="00225410" w:rsidRDefault="009C30A4" w:rsidP="00033665">
            <w:pPr>
              <w:rPr>
                <w:sz w:val="20"/>
                <w:szCs w:val="20"/>
                <w:lang w:val="es-CO"/>
              </w:rPr>
            </w:pPr>
            <w:r w:rsidRPr="00225410">
              <w:rPr>
                <w:sz w:val="20"/>
                <w:szCs w:val="20"/>
                <w:lang w:val="es-CO"/>
              </w:rPr>
              <w:t xml:space="preserve">Promedio </w:t>
            </w:r>
          </w:p>
        </w:tc>
        <w:tc>
          <w:tcPr>
            <w:tcW w:w="3548" w:type="dxa"/>
            <w:tcMar>
              <w:left w:w="28" w:type="dxa"/>
              <w:right w:w="28" w:type="dxa"/>
            </w:tcMar>
            <w:vAlign w:val="center"/>
          </w:tcPr>
          <w:p w14:paraId="01A6D5BA" w14:textId="77777777" w:rsidR="009C30A4" w:rsidRPr="00225410" w:rsidRDefault="009C30A4" w:rsidP="00033665">
            <w:pPr>
              <w:rPr>
                <w:sz w:val="20"/>
                <w:szCs w:val="20"/>
                <w:lang w:val="es-CO"/>
              </w:rPr>
            </w:pPr>
            <w:r w:rsidRPr="00225410">
              <w:rPr>
                <w:sz w:val="20"/>
                <w:szCs w:val="20"/>
                <w:lang w:val="es-CO"/>
              </w:rPr>
              <w:t>La suma de una serie de valores, dividida por el número de valores que la integran.</w:t>
            </w:r>
          </w:p>
        </w:tc>
        <w:tc>
          <w:tcPr>
            <w:tcW w:w="3549" w:type="dxa"/>
            <w:tcMar>
              <w:left w:w="28" w:type="dxa"/>
              <w:right w:w="28" w:type="dxa"/>
            </w:tcMar>
            <w:vAlign w:val="center"/>
          </w:tcPr>
          <w:p w14:paraId="7861EECC" w14:textId="77777777" w:rsidR="009C30A4" w:rsidRPr="00225410" w:rsidRDefault="009C30A4" w:rsidP="00033665">
            <w:pPr>
              <w:rPr>
                <w:sz w:val="20"/>
                <w:szCs w:val="20"/>
                <w:lang w:val="es-CO"/>
              </w:rPr>
            </w:pPr>
            <w:r w:rsidRPr="00225410">
              <w:rPr>
                <w:sz w:val="20"/>
                <w:szCs w:val="20"/>
                <w:lang w:val="es-CO"/>
              </w:rPr>
              <w:t>Es útil cuando los puntos de datos se encuentran distribuidos más o menos simétricamente. Debe utilizarse con precaución cuando los puntos de datos reflejen valores atípicos extremos, es decir, sean inusuales en comparación con los datos de los que se dispone.</w:t>
            </w:r>
          </w:p>
        </w:tc>
      </w:tr>
      <w:tr w:rsidR="009C30A4" w:rsidRPr="00225410" w14:paraId="5B5DA7E3" w14:textId="77777777" w:rsidTr="004518D9">
        <w:tc>
          <w:tcPr>
            <w:tcW w:w="1397" w:type="dxa"/>
            <w:tcMar>
              <w:left w:w="28" w:type="dxa"/>
              <w:right w:w="28" w:type="dxa"/>
            </w:tcMar>
            <w:vAlign w:val="center"/>
          </w:tcPr>
          <w:p w14:paraId="559D1D7D" w14:textId="77777777" w:rsidR="009C30A4" w:rsidRPr="00225410" w:rsidRDefault="009C30A4" w:rsidP="00033665">
            <w:pPr>
              <w:rPr>
                <w:sz w:val="20"/>
                <w:szCs w:val="20"/>
                <w:lang w:val="es-CO"/>
              </w:rPr>
            </w:pPr>
            <w:r w:rsidRPr="00225410">
              <w:rPr>
                <w:sz w:val="20"/>
                <w:szCs w:val="20"/>
                <w:lang w:val="es-CO"/>
              </w:rPr>
              <w:t xml:space="preserve">Mediana </w:t>
            </w:r>
          </w:p>
        </w:tc>
        <w:tc>
          <w:tcPr>
            <w:tcW w:w="3548" w:type="dxa"/>
            <w:tcMar>
              <w:left w:w="28" w:type="dxa"/>
              <w:right w:w="28" w:type="dxa"/>
            </w:tcMar>
            <w:vAlign w:val="center"/>
          </w:tcPr>
          <w:p w14:paraId="07811DBA" w14:textId="77777777" w:rsidR="009C30A4" w:rsidRPr="00225410" w:rsidRDefault="009C30A4" w:rsidP="00033665">
            <w:pPr>
              <w:rPr>
                <w:sz w:val="20"/>
                <w:szCs w:val="20"/>
                <w:lang w:val="es-CO"/>
              </w:rPr>
            </w:pPr>
            <w:r w:rsidRPr="00225410">
              <w:rPr>
                <w:sz w:val="20"/>
                <w:szCs w:val="20"/>
                <w:lang w:val="es-CO"/>
              </w:rPr>
              <w:t>El valor medio cuando los valores se ordenan por orden de tamaño; el 50 percentil.</w:t>
            </w:r>
          </w:p>
        </w:tc>
        <w:tc>
          <w:tcPr>
            <w:tcW w:w="3549" w:type="dxa"/>
            <w:tcMar>
              <w:left w:w="28" w:type="dxa"/>
              <w:right w:w="28" w:type="dxa"/>
            </w:tcMar>
            <w:vAlign w:val="center"/>
          </w:tcPr>
          <w:p w14:paraId="7F5E2FD3" w14:textId="77777777" w:rsidR="009C30A4" w:rsidRPr="00225410" w:rsidRDefault="009C30A4" w:rsidP="00033665">
            <w:pPr>
              <w:rPr>
                <w:sz w:val="20"/>
                <w:szCs w:val="20"/>
                <w:lang w:val="es-CO"/>
              </w:rPr>
            </w:pPr>
            <w:r w:rsidRPr="00225410">
              <w:rPr>
                <w:sz w:val="20"/>
                <w:szCs w:val="20"/>
                <w:lang w:val="es-CO"/>
              </w:rPr>
              <w:t>Útil cuando las puntuaciones extremas o anomalías pueden distorsionar la media.</w:t>
            </w:r>
          </w:p>
        </w:tc>
      </w:tr>
      <w:tr w:rsidR="009C30A4" w:rsidRPr="00225410" w14:paraId="304A5BE5" w14:textId="77777777" w:rsidTr="004518D9">
        <w:tc>
          <w:tcPr>
            <w:tcW w:w="1397" w:type="dxa"/>
            <w:tcMar>
              <w:left w:w="28" w:type="dxa"/>
              <w:right w:w="28" w:type="dxa"/>
            </w:tcMar>
            <w:vAlign w:val="center"/>
          </w:tcPr>
          <w:p w14:paraId="32FEA195" w14:textId="77777777" w:rsidR="009C30A4" w:rsidRPr="00225410" w:rsidRDefault="009C30A4" w:rsidP="00033665">
            <w:pPr>
              <w:rPr>
                <w:sz w:val="20"/>
                <w:szCs w:val="20"/>
                <w:lang w:val="es-CO"/>
              </w:rPr>
            </w:pPr>
            <w:r w:rsidRPr="00225410">
              <w:rPr>
                <w:sz w:val="20"/>
                <w:szCs w:val="20"/>
                <w:lang w:val="es-CO"/>
              </w:rPr>
              <w:t xml:space="preserve">Modo </w:t>
            </w:r>
          </w:p>
        </w:tc>
        <w:tc>
          <w:tcPr>
            <w:tcW w:w="3548" w:type="dxa"/>
            <w:tcMar>
              <w:left w:w="28" w:type="dxa"/>
              <w:right w:w="28" w:type="dxa"/>
            </w:tcMar>
            <w:vAlign w:val="center"/>
          </w:tcPr>
          <w:p w14:paraId="6D899D1B" w14:textId="77777777" w:rsidR="009C30A4" w:rsidRPr="00225410" w:rsidRDefault="009C30A4" w:rsidP="00033665">
            <w:pPr>
              <w:rPr>
                <w:sz w:val="20"/>
                <w:szCs w:val="20"/>
                <w:lang w:val="es-CO"/>
              </w:rPr>
            </w:pPr>
            <w:r w:rsidRPr="00225410">
              <w:rPr>
                <w:sz w:val="20"/>
                <w:szCs w:val="20"/>
                <w:lang w:val="es-CO"/>
              </w:rPr>
              <w:t>El valor más frecuente dentro de un conjunto de valores.</w:t>
            </w:r>
          </w:p>
        </w:tc>
        <w:tc>
          <w:tcPr>
            <w:tcW w:w="3549" w:type="dxa"/>
            <w:tcMar>
              <w:left w:w="28" w:type="dxa"/>
              <w:right w:w="28" w:type="dxa"/>
            </w:tcMar>
            <w:vAlign w:val="center"/>
          </w:tcPr>
          <w:p w14:paraId="535CF5B1" w14:textId="77777777" w:rsidR="009C30A4" w:rsidRPr="00225410" w:rsidRDefault="009C30A4" w:rsidP="00033665">
            <w:pPr>
              <w:rPr>
                <w:sz w:val="20"/>
                <w:szCs w:val="20"/>
                <w:lang w:val="es-CO"/>
              </w:rPr>
            </w:pPr>
            <w:r w:rsidRPr="00225410">
              <w:rPr>
                <w:sz w:val="20"/>
                <w:szCs w:val="20"/>
                <w:lang w:val="es-CO"/>
              </w:rPr>
              <w:t>Es útil cuando las puntuaciones extremas o valores atípicos pueden distorsionar la media.</w:t>
            </w:r>
          </w:p>
        </w:tc>
      </w:tr>
      <w:tr w:rsidR="009C30A4" w:rsidRPr="00225410" w14:paraId="40A83542" w14:textId="77777777" w:rsidTr="004518D9">
        <w:tc>
          <w:tcPr>
            <w:tcW w:w="1397" w:type="dxa"/>
            <w:tcMar>
              <w:left w:w="28" w:type="dxa"/>
              <w:right w:w="28" w:type="dxa"/>
            </w:tcMar>
            <w:vAlign w:val="center"/>
          </w:tcPr>
          <w:p w14:paraId="2FB43CCE" w14:textId="77777777" w:rsidR="009C30A4" w:rsidRPr="00225410" w:rsidRDefault="009C30A4" w:rsidP="00033665">
            <w:pPr>
              <w:rPr>
                <w:sz w:val="20"/>
                <w:szCs w:val="20"/>
                <w:lang w:val="es-CO"/>
              </w:rPr>
            </w:pPr>
            <w:r w:rsidRPr="00225410">
              <w:rPr>
                <w:sz w:val="20"/>
                <w:szCs w:val="20"/>
                <w:lang w:val="es-CO"/>
              </w:rPr>
              <w:t xml:space="preserve">Rango </w:t>
            </w:r>
          </w:p>
        </w:tc>
        <w:tc>
          <w:tcPr>
            <w:tcW w:w="3548" w:type="dxa"/>
            <w:tcMar>
              <w:left w:w="28" w:type="dxa"/>
              <w:right w:w="28" w:type="dxa"/>
            </w:tcMar>
            <w:vAlign w:val="center"/>
          </w:tcPr>
          <w:p w14:paraId="308D71CB" w14:textId="77777777" w:rsidR="009C30A4" w:rsidRPr="00225410" w:rsidRDefault="009C30A4" w:rsidP="00033665">
            <w:pPr>
              <w:rPr>
                <w:sz w:val="20"/>
                <w:szCs w:val="20"/>
                <w:lang w:val="es-CO"/>
              </w:rPr>
            </w:pPr>
            <w:r w:rsidRPr="00225410">
              <w:rPr>
                <w:sz w:val="20"/>
                <w:szCs w:val="20"/>
                <w:lang w:val="es-CO"/>
              </w:rPr>
              <w:t>La diferencia entre la observación más alta y la más baja.</w:t>
            </w:r>
          </w:p>
        </w:tc>
        <w:tc>
          <w:tcPr>
            <w:tcW w:w="3549" w:type="dxa"/>
            <w:tcMar>
              <w:left w:w="28" w:type="dxa"/>
              <w:right w:w="28" w:type="dxa"/>
            </w:tcMar>
            <w:vAlign w:val="center"/>
          </w:tcPr>
          <w:p w14:paraId="3D53531C" w14:textId="77777777" w:rsidR="009C30A4" w:rsidRPr="00225410" w:rsidRDefault="009C30A4" w:rsidP="00033665">
            <w:pPr>
              <w:rPr>
                <w:sz w:val="20"/>
                <w:szCs w:val="20"/>
                <w:lang w:val="es-CO"/>
              </w:rPr>
            </w:pPr>
            <w:r w:rsidRPr="00225410">
              <w:rPr>
                <w:sz w:val="20"/>
                <w:szCs w:val="20"/>
                <w:lang w:val="es-CO"/>
              </w:rPr>
              <w:t>Es útil para complementar la media y la mediana a los efectos de analizar la forma en que los puntos de datos se encuentran distribuidos.</w:t>
            </w:r>
          </w:p>
        </w:tc>
      </w:tr>
      <w:tr w:rsidR="009C30A4" w:rsidRPr="00225410" w14:paraId="06E56639" w14:textId="77777777" w:rsidTr="004518D9">
        <w:tc>
          <w:tcPr>
            <w:tcW w:w="1397" w:type="dxa"/>
            <w:tcMar>
              <w:left w:w="28" w:type="dxa"/>
              <w:right w:w="28" w:type="dxa"/>
            </w:tcMar>
            <w:vAlign w:val="center"/>
          </w:tcPr>
          <w:p w14:paraId="101007E3" w14:textId="77777777" w:rsidR="009C30A4" w:rsidRPr="00225410" w:rsidRDefault="009C30A4" w:rsidP="00033665">
            <w:pPr>
              <w:rPr>
                <w:sz w:val="20"/>
                <w:szCs w:val="20"/>
                <w:lang w:val="es-CO"/>
              </w:rPr>
            </w:pPr>
            <w:r w:rsidRPr="00225410">
              <w:rPr>
                <w:sz w:val="20"/>
                <w:szCs w:val="20"/>
                <w:lang w:val="es-CO"/>
              </w:rPr>
              <w:t xml:space="preserve">Varianza </w:t>
            </w:r>
          </w:p>
        </w:tc>
        <w:tc>
          <w:tcPr>
            <w:tcW w:w="3548" w:type="dxa"/>
            <w:tcMar>
              <w:left w:w="28" w:type="dxa"/>
              <w:right w:w="28" w:type="dxa"/>
            </w:tcMar>
            <w:vAlign w:val="center"/>
          </w:tcPr>
          <w:p w14:paraId="520B39F3" w14:textId="77777777" w:rsidR="009C30A4" w:rsidRPr="00225410" w:rsidRDefault="009C30A4" w:rsidP="00033665">
            <w:pPr>
              <w:rPr>
                <w:sz w:val="20"/>
                <w:szCs w:val="20"/>
                <w:lang w:val="es-CO"/>
              </w:rPr>
            </w:pPr>
            <w:r w:rsidRPr="00225410">
              <w:rPr>
                <w:sz w:val="20"/>
                <w:szCs w:val="20"/>
                <w:lang w:val="es-CO"/>
              </w:rPr>
              <w:t>Cuantificación del grado en que los elementos de una población se encuentran dispersos entre sí; es el cuadrado promedio de la distancia entre la observación individual y el valor promedio.</w:t>
            </w:r>
          </w:p>
        </w:tc>
        <w:tc>
          <w:tcPr>
            <w:tcW w:w="3549" w:type="dxa"/>
            <w:tcMar>
              <w:left w:w="28" w:type="dxa"/>
              <w:right w:w="28" w:type="dxa"/>
            </w:tcMar>
            <w:vAlign w:val="center"/>
          </w:tcPr>
          <w:p w14:paraId="13BAF8BF" w14:textId="77777777" w:rsidR="009C30A4" w:rsidRPr="00225410" w:rsidRDefault="009C30A4" w:rsidP="00033665">
            <w:pPr>
              <w:rPr>
                <w:sz w:val="20"/>
                <w:szCs w:val="20"/>
                <w:lang w:val="es-CO"/>
              </w:rPr>
            </w:pPr>
            <w:r w:rsidRPr="00225410">
              <w:rPr>
                <w:sz w:val="20"/>
                <w:szCs w:val="20"/>
                <w:lang w:val="es-CO"/>
              </w:rPr>
              <w:t>Es útil como complemento de la mediana para medir la forma en que las puntuaciones se encuentran distribuidas.</w:t>
            </w:r>
          </w:p>
        </w:tc>
      </w:tr>
      <w:tr w:rsidR="009C30A4" w:rsidRPr="00225410" w14:paraId="76CB4F65" w14:textId="77777777" w:rsidTr="004518D9">
        <w:tc>
          <w:tcPr>
            <w:tcW w:w="1397" w:type="dxa"/>
            <w:tcMar>
              <w:left w:w="28" w:type="dxa"/>
              <w:right w:w="28" w:type="dxa"/>
            </w:tcMar>
            <w:vAlign w:val="center"/>
          </w:tcPr>
          <w:p w14:paraId="298F39FA" w14:textId="77777777" w:rsidR="009C30A4" w:rsidRPr="00225410" w:rsidRDefault="009C30A4" w:rsidP="00033665">
            <w:pPr>
              <w:rPr>
                <w:sz w:val="20"/>
                <w:szCs w:val="20"/>
                <w:lang w:val="es-CO"/>
              </w:rPr>
            </w:pPr>
            <w:r w:rsidRPr="00225410">
              <w:rPr>
                <w:sz w:val="20"/>
                <w:szCs w:val="20"/>
                <w:lang w:val="es-CO"/>
              </w:rPr>
              <w:t>Desviación estándar</w:t>
            </w:r>
          </w:p>
        </w:tc>
        <w:tc>
          <w:tcPr>
            <w:tcW w:w="3548" w:type="dxa"/>
            <w:tcMar>
              <w:left w:w="28" w:type="dxa"/>
              <w:right w:w="28" w:type="dxa"/>
            </w:tcMar>
            <w:vAlign w:val="center"/>
          </w:tcPr>
          <w:p w14:paraId="76AFF82B" w14:textId="77777777" w:rsidR="009C30A4" w:rsidRPr="00225410" w:rsidRDefault="009C30A4" w:rsidP="00033665">
            <w:pPr>
              <w:rPr>
                <w:sz w:val="20"/>
                <w:szCs w:val="20"/>
                <w:lang w:val="es-CO"/>
              </w:rPr>
            </w:pPr>
            <w:r w:rsidRPr="00225410">
              <w:rPr>
                <w:sz w:val="20"/>
                <w:szCs w:val="20"/>
                <w:lang w:val="es-CO"/>
              </w:rPr>
              <w:t>Medida de la dispersión o distribución de los datos; la raíz cuadrada de la varianza.</w:t>
            </w:r>
          </w:p>
        </w:tc>
        <w:tc>
          <w:tcPr>
            <w:tcW w:w="3549" w:type="dxa"/>
            <w:tcMar>
              <w:left w:w="28" w:type="dxa"/>
              <w:right w:w="28" w:type="dxa"/>
            </w:tcMar>
            <w:vAlign w:val="center"/>
          </w:tcPr>
          <w:p w14:paraId="57D08D58" w14:textId="77777777" w:rsidR="009C30A4" w:rsidRPr="00225410" w:rsidRDefault="009C30A4" w:rsidP="00033665">
            <w:pPr>
              <w:rPr>
                <w:sz w:val="20"/>
                <w:szCs w:val="20"/>
                <w:lang w:val="es-CO"/>
              </w:rPr>
            </w:pPr>
            <w:r w:rsidRPr="00225410">
              <w:rPr>
                <w:sz w:val="20"/>
                <w:szCs w:val="20"/>
                <w:lang w:val="es-CO"/>
              </w:rPr>
              <w:t>Útil para complementar la mediana como medida del modo en que los puntos de datos se encuentran distribuidos: actuar con cautela si los datos presentan anomalías significativas.</w:t>
            </w:r>
          </w:p>
        </w:tc>
      </w:tr>
      <w:tr w:rsidR="009C30A4" w:rsidRPr="00225410" w14:paraId="43A42C6A" w14:textId="77777777" w:rsidTr="004518D9">
        <w:tc>
          <w:tcPr>
            <w:tcW w:w="1397" w:type="dxa"/>
            <w:tcMar>
              <w:left w:w="28" w:type="dxa"/>
              <w:right w:w="28" w:type="dxa"/>
            </w:tcMar>
            <w:vAlign w:val="center"/>
          </w:tcPr>
          <w:p w14:paraId="70B1BB24" w14:textId="77777777" w:rsidR="009C30A4" w:rsidRPr="00225410" w:rsidRDefault="009C30A4" w:rsidP="00033665">
            <w:pPr>
              <w:rPr>
                <w:sz w:val="20"/>
                <w:szCs w:val="20"/>
                <w:lang w:val="es-CO"/>
              </w:rPr>
            </w:pPr>
            <w:r w:rsidRPr="00225410">
              <w:rPr>
                <w:sz w:val="20"/>
                <w:szCs w:val="20"/>
                <w:lang w:val="es-CO"/>
              </w:rPr>
              <w:t xml:space="preserve">Porcentaje </w:t>
            </w:r>
          </w:p>
        </w:tc>
        <w:tc>
          <w:tcPr>
            <w:tcW w:w="3548" w:type="dxa"/>
            <w:tcMar>
              <w:left w:w="28" w:type="dxa"/>
              <w:right w:w="28" w:type="dxa"/>
            </w:tcMar>
            <w:vAlign w:val="center"/>
          </w:tcPr>
          <w:p w14:paraId="6D65522E" w14:textId="77777777" w:rsidR="009C30A4" w:rsidRPr="00225410" w:rsidRDefault="009C30A4" w:rsidP="00033665">
            <w:pPr>
              <w:rPr>
                <w:sz w:val="20"/>
                <w:szCs w:val="20"/>
                <w:lang w:val="es-CO"/>
              </w:rPr>
            </w:pPr>
            <w:r w:rsidRPr="00225410">
              <w:rPr>
                <w:sz w:val="20"/>
                <w:szCs w:val="20"/>
                <w:lang w:val="es-CO"/>
              </w:rPr>
              <w:t>Medida de una parte o proporción con relación al total, expresada en centésimos.</w:t>
            </w:r>
          </w:p>
        </w:tc>
        <w:tc>
          <w:tcPr>
            <w:tcW w:w="3549" w:type="dxa"/>
            <w:tcMar>
              <w:left w:w="28" w:type="dxa"/>
              <w:right w:w="28" w:type="dxa"/>
            </w:tcMar>
            <w:vAlign w:val="center"/>
          </w:tcPr>
          <w:p w14:paraId="630EA386" w14:textId="77777777" w:rsidR="009C30A4" w:rsidRPr="00225410" w:rsidRDefault="009C30A4" w:rsidP="00033665">
            <w:pPr>
              <w:rPr>
                <w:sz w:val="20"/>
                <w:szCs w:val="20"/>
                <w:lang w:val="es-CO"/>
              </w:rPr>
            </w:pPr>
            <w:r w:rsidRPr="00225410">
              <w:rPr>
                <w:sz w:val="20"/>
                <w:szCs w:val="20"/>
                <w:lang w:val="es-CO"/>
              </w:rPr>
              <w:t xml:space="preserve">Es útil para comprender la medida de una parte de la población con relación a su conjunto, como el número de respuestas afirmativas en relación con el número total de respuestas de una </w:t>
            </w:r>
            <w:r w:rsidRPr="00225410">
              <w:rPr>
                <w:sz w:val="20"/>
                <w:szCs w:val="20"/>
                <w:lang w:val="es-CO"/>
              </w:rPr>
              <w:lastRenderedPageBreak/>
              <w:t>encuesta.</w:t>
            </w:r>
          </w:p>
        </w:tc>
      </w:tr>
      <w:tr w:rsidR="009C30A4" w:rsidRPr="00225410" w14:paraId="315CD93B" w14:textId="77777777" w:rsidTr="004518D9">
        <w:tc>
          <w:tcPr>
            <w:tcW w:w="1397" w:type="dxa"/>
            <w:tcMar>
              <w:left w:w="28" w:type="dxa"/>
              <w:right w:w="28" w:type="dxa"/>
            </w:tcMar>
            <w:vAlign w:val="center"/>
          </w:tcPr>
          <w:p w14:paraId="0C48A518" w14:textId="77777777" w:rsidR="009C30A4" w:rsidRPr="00225410" w:rsidRDefault="009C30A4" w:rsidP="00033665">
            <w:pPr>
              <w:rPr>
                <w:sz w:val="20"/>
                <w:szCs w:val="20"/>
                <w:lang w:val="es-CO"/>
              </w:rPr>
            </w:pPr>
            <w:r w:rsidRPr="00225410">
              <w:rPr>
                <w:sz w:val="20"/>
                <w:szCs w:val="20"/>
                <w:lang w:val="es-CO"/>
              </w:rPr>
              <w:lastRenderedPageBreak/>
              <w:t xml:space="preserve">Índice </w:t>
            </w:r>
          </w:p>
        </w:tc>
        <w:tc>
          <w:tcPr>
            <w:tcW w:w="3548" w:type="dxa"/>
            <w:tcMar>
              <w:left w:w="28" w:type="dxa"/>
              <w:right w:w="28" w:type="dxa"/>
            </w:tcMar>
            <w:vAlign w:val="center"/>
          </w:tcPr>
          <w:p w14:paraId="59F2413D" w14:textId="77777777" w:rsidR="009C30A4" w:rsidRPr="00225410" w:rsidRDefault="009C30A4" w:rsidP="00033665">
            <w:pPr>
              <w:rPr>
                <w:sz w:val="20"/>
                <w:szCs w:val="20"/>
                <w:lang w:val="es-CO"/>
              </w:rPr>
            </w:pPr>
            <w:r w:rsidRPr="00225410">
              <w:rPr>
                <w:sz w:val="20"/>
                <w:szCs w:val="20"/>
                <w:lang w:val="es-CO"/>
              </w:rPr>
              <w:t>Medida de los cambios en un grupo representativo de puntos de datos individuales; una medida compuesta en la que se agregan indicadores múltiples.</w:t>
            </w:r>
          </w:p>
        </w:tc>
        <w:tc>
          <w:tcPr>
            <w:tcW w:w="3549" w:type="dxa"/>
            <w:tcMar>
              <w:left w:w="28" w:type="dxa"/>
              <w:right w:w="28" w:type="dxa"/>
            </w:tcMar>
            <w:vAlign w:val="center"/>
          </w:tcPr>
          <w:p w14:paraId="3DBDB1DA" w14:textId="77777777" w:rsidR="009C30A4" w:rsidRPr="00225410" w:rsidRDefault="009C30A4" w:rsidP="00033665">
            <w:pPr>
              <w:rPr>
                <w:sz w:val="20"/>
                <w:szCs w:val="20"/>
                <w:lang w:val="es-CO"/>
              </w:rPr>
            </w:pPr>
            <w:r w:rsidRPr="00225410">
              <w:rPr>
                <w:sz w:val="20"/>
                <w:szCs w:val="20"/>
                <w:lang w:val="es-CO"/>
              </w:rPr>
              <w:t xml:space="preserve">Útil para comparar el desarrollo de variables a lo largo de varios años, o para comparar años diferentes, como un índice de inflación </w:t>
            </w:r>
          </w:p>
        </w:tc>
      </w:tr>
    </w:tbl>
    <w:p w14:paraId="7C3E678D" w14:textId="01C7EF0A" w:rsidR="0098071A" w:rsidRPr="00225410" w:rsidRDefault="0098071A" w:rsidP="0098071A">
      <w:pPr>
        <w:widowControl/>
        <w:rPr>
          <w:rStyle w:val="eop"/>
          <w:color w:val="404040"/>
          <w:sz w:val="16"/>
          <w:szCs w:val="16"/>
          <w:shd w:val="clear" w:color="auto" w:fill="FFFFFF"/>
          <w:lang w:val="es-CO"/>
        </w:rPr>
      </w:pPr>
      <w:r w:rsidRPr="00225410">
        <w:rPr>
          <w:rStyle w:val="normaltextrun"/>
          <w:color w:val="404040"/>
          <w:sz w:val="16"/>
          <w:szCs w:val="16"/>
          <w:shd w:val="clear" w:color="auto" w:fill="FFFFFF"/>
          <w:lang w:val="es-CO"/>
        </w:rPr>
        <w:t>Fuente: Adaptado Manual de Implementación de las ISSAI. Iniciativa de Desarrollo de la INTOSAI (IDI) Auditoría de Desempeño Versión 1, julio de 2021/ pág. 15</w:t>
      </w:r>
      <w:r w:rsidR="009279A1" w:rsidRPr="00225410">
        <w:rPr>
          <w:rStyle w:val="normaltextrun"/>
          <w:color w:val="404040"/>
          <w:sz w:val="16"/>
          <w:szCs w:val="16"/>
          <w:shd w:val="clear" w:color="auto" w:fill="FFFFFF"/>
          <w:lang w:val="es-CO"/>
        </w:rPr>
        <w:t>4</w:t>
      </w:r>
      <w:r w:rsidRPr="00225410">
        <w:rPr>
          <w:rStyle w:val="eop"/>
          <w:color w:val="404040"/>
          <w:sz w:val="16"/>
          <w:szCs w:val="16"/>
          <w:shd w:val="clear" w:color="auto" w:fill="FFFFFF"/>
          <w:lang w:val="es-CO"/>
        </w:rPr>
        <w:t> </w:t>
      </w:r>
    </w:p>
    <w:p w14:paraId="20AA4261" w14:textId="1EA0D67F" w:rsidR="009C30A4" w:rsidRPr="00225410" w:rsidRDefault="009C30A4" w:rsidP="00550FB1">
      <w:pPr>
        <w:pStyle w:val="Ttulo4"/>
        <w:rPr>
          <w:rFonts w:ascii="Arial" w:hAnsi="Arial" w:cs="Arial"/>
          <w:lang w:val="es-CO"/>
        </w:rPr>
      </w:pPr>
      <w:bookmarkStart w:id="16" w:name="_Toc129696178"/>
      <w:r w:rsidRPr="00225410">
        <w:rPr>
          <w:rFonts w:ascii="Arial" w:hAnsi="Arial" w:cs="Arial"/>
          <w:lang w:val="es-CO"/>
        </w:rPr>
        <w:t>Análisis de regresión</w:t>
      </w:r>
      <w:bookmarkEnd w:id="16"/>
    </w:p>
    <w:p w14:paraId="1B51774B" w14:textId="77777777" w:rsidR="009C30A4" w:rsidRPr="00225410" w:rsidRDefault="009C30A4" w:rsidP="009C30A4">
      <w:pPr>
        <w:pStyle w:val="Textoindependiente"/>
        <w:rPr>
          <w:lang w:val="es-CO"/>
        </w:rPr>
      </w:pPr>
    </w:p>
    <w:p w14:paraId="18483A88" w14:textId="62321F88" w:rsidR="009C30A4" w:rsidRPr="00225410" w:rsidRDefault="009C30A4" w:rsidP="001F74B9">
      <w:pPr>
        <w:rPr>
          <w:lang w:val="es-CO"/>
        </w:rPr>
      </w:pPr>
      <w:r w:rsidRPr="00225410">
        <w:rPr>
          <w:lang w:val="es-CO"/>
        </w:rPr>
        <w:t xml:space="preserve">El análisis de regresión es una técnica estadística para evaluar el grado en que determinadas variables se vinculan entre sí (es decir, se correlacionan). </w:t>
      </w:r>
    </w:p>
    <w:p w14:paraId="37F08D62" w14:textId="77777777" w:rsidR="009C30A4" w:rsidRPr="00225410" w:rsidRDefault="009C30A4" w:rsidP="009C30A4">
      <w:pPr>
        <w:pStyle w:val="Textoindependiente"/>
        <w:rPr>
          <w:lang w:val="es-CO"/>
        </w:rPr>
      </w:pPr>
    </w:p>
    <w:p w14:paraId="0908B9E6" w14:textId="18C0A9AC" w:rsidR="009C30A4" w:rsidRPr="00225410" w:rsidRDefault="009C30A4" w:rsidP="001F74B9">
      <w:pPr>
        <w:rPr>
          <w:lang w:val="es-CO"/>
        </w:rPr>
      </w:pPr>
      <w:r w:rsidRPr="00225410">
        <w:rPr>
          <w:lang w:val="es-CO"/>
        </w:rPr>
        <w:t>El análisis de regresión puede ser de utilidad para la auditoría de desempeño si lo que se propone es:</w:t>
      </w:r>
    </w:p>
    <w:p w14:paraId="6CA533C9" w14:textId="77777777" w:rsidR="009C30A4" w:rsidRPr="00225410" w:rsidRDefault="009C30A4" w:rsidP="009C30A4">
      <w:pPr>
        <w:pStyle w:val="Textoindependiente"/>
        <w:rPr>
          <w:lang w:val="es-CO"/>
        </w:rPr>
      </w:pPr>
    </w:p>
    <w:p w14:paraId="2ED0570A" w14:textId="0737E1F9" w:rsidR="009C30A4" w:rsidRPr="00225410" w:rsidRDefault="009C30A4" w:rsidP="007D13D9">
      <w:pPr>
        <w:pStyle w:val="TableParagraph"/>
        <w:numPr>
          <w:ilvl w:val="0"/>
          <w:numId w:val="8"/>
        </w:numPr>
        <w:ind w:left="360"/>
        <w:rPr>
          <w:lang w:val="es-CO"/>
        </w:rPr>
      </w:pPr>
      <w:r w:rsidRPr="00225410">
        <w:rPr>
          <w:lang w:val="es-CO"/>
        </w:rPr>
        <w:t>Comprobar una relación cuya existencia se supone.</w:t>
      </w:r>
    </w:p>
    <w:p w14:paraId="0B4C3847" w14:textId="31467F77" w:rsidR="009C30A4" w:rsidRPr="00225410" w:rsidRDefault="009C30A4" w:rsidP="007D13D9">
      <w:pPr>
        <w:pStyle w:val="TableParagraph"/>
        <w:numPr>
          <w:ilvl w:val="0"/>
          <w:numId w:val="8"/>
        </w:numPr>
        <w:ind w:left="360"/>
        <w:rPr>
          <w:lang w:val="es-CO"/>
        </w:rPr>
      </w:pPr>
      <w:r w:rsidRPr="00225410">
        <w:rPr>
          <w:lang w:val="es-CO"/>
        </w:rPr>
        <w:t>Identificar vínculos entre variables que quizá guarden una relación causal, lo que puede contribuir a explicar resultados.</w:t>
      </w:r>
    </w:p>
    <w:p w14:paraId="0617C36E" w14:textId="00968ADA" w:rsidR="009C30A4" w:rsidRPr="00225410" w:rsidRDefault="009C30A4" w:rsidP="007D13D9">
      <w:pPr>
        <w:pStyle w:val="TableParagraph"/>
        <w:numPr>
          <w:ilvl w:val="0"/>
          <w:numId w:val="8"/>
        </w:numPr>
        <w:ind w:left="360"/>
        <w:rPr>
          <w:lang w:val="es-CO"/>
        </w:rPr>
      </w:pPr>
      <w:r w:rsidRPr="00225410">
        <w:rPr>
          <w:lang w:val="es-CO"/>
        </w:rPr>
        <w:t xml:space="preserve">Identificar casos inusuales que sobresalen entre los valores esperados y </w:t>
      </w:r>
    </w:p>
    <w:p w14:paraId="6EA63543" w14:textId="47C98B3A" w:rsidR="009C30A4" w:rsidRPr="00225410" w:rsidRDefault="009C30A4" w:rsidP="007D13D9">
      <w:pPr>
        <w:pStyle w:val="TableParagraph"/>
        <w:numPr>
          <w:ilvl w:val="0"/>
          <w:numId w:val="8"/>
        </w:numPr>
        <w:ind w:left="360"/>
        <w:rPr>
          <w:lang w:val="es-CO"/>
        </w:rPr>
      </w:pPr>
      <w:r w:rsidRPr="00225410">
        <w:rPr>
          <w:lang w:val="es-CO"/>
        </w:rPr>
        <w:t>Realizar pronósticos acerca de valores futuros.</w:t>
      </w:r>
      <w:r w:rsidR="00C83599" w:rsidRPr="00225410">
        <w:rPr>
          <w:lang w:val="es-CO"/>
        </w:rPr>
        <w:t xml:space="preserve"> </w:t>
      </w:r>
    </w:p>
    <w:p w14:paraId="31A3E7B9" w14:textId="21FAFCE4" w:rsidR="00F866C5" w:rsidRPr="00225410" w:rsidRDefault="00F866C5" w:rsidP="00CF272E">
      <w:pPr>
        <w:pStyle w:val="Ttulo4"/>
        <w:rPr>
          <w:rFonts w:ascii="Arial" w:hAnsi="Arial" w:cs="Arial"/>
          <w:lang w:val="es-CO"/>
        </w:rPr>
      </w:pPr>
      <w:bookmarkStart w:id="17" w:name="_Toc129696179"/>
      <w:r w:rsidRPr="00225410">
        <w:rPr>
          <w:rFonts w:ascii="Arial" w:hAnsi="Arial" w:cs="Arial"/>
          <w:lang w:val="es-CO"/>
        </w:rPr>
        <w:t>Análisis de tendencia</w:t>
      </w:r>
      <w:bookmarkEnd w:id="17"/>
    </w:p>
    <w:p w14:paraId="34C487E7" w14:textId="77777777" w:rsidR="00F866C5" w:rsidRPr="00225410" w:rsidRDefault="00F866C5" w:rsidP="00F866C5">
      <w:pPr>
        <w:pStyle w:val="TableParagraph"/>
        <w:rPr>
          <w:lang w:val="es-CO"/>
        </w:rPr>
      </w:pPr>
    </w:p>
    <w:p w14:paraId="2632583B" w14:textId="73BFED92" w:rsidR="00F866C5" w:rsidRPr="00225410" w:rsidRDefault="00F866C5" w:rsidP="00F866C5">
      <w:pPr>
        <w:pStyle w:val="TableParagraph"/>
        <w:rPr>
          <w:lang w:val="es-CO"/>
        </w:rPr>
      </w:pPr>
      <w:r w:rsidRPr="00225410">
        <w:rPr>
          <w:lang w:val="es-CO"/>
        </w:rPr>
        <w:t xml:space="preserve">El análisis de tendencia es útil si lo que se pretende es hallar patrones o variaciones en los datos cuantitativos a lo largo del tiempo. En su modalidad más simple, este análisis supone recopilar datos de múltiples períodos y luego exponerlos en un gráfico para poder observar su variación a lo largo del tiempo, </w:t>
      </w:r>
    </w:p>
    <w:p w14:paraId="746F9E41" w14:textId="51C9CC04" w:rsidR="00F866C5" w:rsidRPr="00225410" w:rsidRDefault="00F866C5" w:rsidP="00F866C5">
      <w:pPr>
        <w:pStyle w:val="TableParagraph"/>
        <w:rPr>
          <w:lang w:val="es-CO"/>
        </w:rPr>
      </w:pPr>
      <w:r w:rsidRPr="00225410">
        <w:rPr>
          <w:lang w:val="es-CO"/>
        </w:rPr>
        <w:t>y luego determinar los factores que condujeron al cambio.</w:t>
      </w:r>
    </w:p>
    <w:p w14:paraId="45A4A924" w14:textId="77777777" w:rsidR="00F866C5" w:rsidRPr="00225410" w:rsidRDefault="00F866C5" w:rsidP="00F866C5">
      <w:pPr>
        <w:pStyle w:val="TableParagraph"/>
        <w:rPr>
          <w:lang w:val="es-CO"/>
        </w:rPr>
      </w:pPr>
    </w:p>
    <w:p w14:paraId="1846495E" w14:textId="36F6B64F" w:rsidR="00F866C5" w:rsidRPr="00225410" w:rsidRDefault="00F866C5" w:rsidP="00F866C5">
      <w:pPr>
        <w:pStyle w:val="TableParagraph"/>
        <w:rPr>
          <w:lang w:val="es-CO"/>
        </w:rPr>
      </w:pPr>
      <w:r w:rsidRPr="00225410">
        <w:rPr>
          <w:lang w:val="es-CO"/>
        </w:rPr>
        <w:t xml:space="preserve">En la auditoría de desempeño, el análisis de tendencia se utiliza frecuentemente para observar variaciones en presupuestos, costos y el desempeño vinculado con programas a lo largo del tiempo. También puede contribuir a examinar el efecto de una modificación en el entorno –como una ley, un programa o recursos nuevos– en una variable específica. </w:t>
      </w:r>
    </w:p>
    <w:p w14:paraId="46BAE1E8" w14:textId="664F5A75" w:rsidR="00E63719" w:rsidRPr="00225410" w:rsidRDefault="00E63719">
      <w:pPr>
        <w:widowControl/>
        <w:ind w:left="357" w:hanging="357"/>
        <w:rPr>
          <w:lang w:val="es-CO"/>
        </w:rPr>
      </w:pPr>
    </w:p>
    <w:p w14:paraId="60A0D249" w14:textId="5B8F1F76" w:rsidR="00800E43" w:rsidRPr="00225410" w:rsidRDefault="00D61D67" w:rsidP="004518D9">
      <w:pPr>
        <w:pStyle w:val="Ttulo3"/>
      </w:pPr>
      <w:bookmarkStart w:id="18" w:name="_Toc129696180"/>
      <w:r w:rsidRPr="00225410">
        <w:t>La estadística Inferencial</w:t>
      </w:r>
      <w:bookmarkEnd w:id="18"/>
      <w:r w:rsidRPr="00225410">
        <w:t xml:space="preserve"> </w:t>
      </w:r>
    </w:p>
    <w:p w14:paraId="14B01BB4" w14:textId="77777777" w:rsidR="00800E43" w:rsidRPr="00225410" w:rsidRDefault="00800E43" w:rsidP="00D61D67">
      <w:pPr>
        <w:rPr>
          <w:szCs w:val="24"/>
          <w:lang w:val="es-CO"/>
        </w:rPr>
      </w:pPr>
    </w:p>
    <w:p w14:paraId="4323926B" w14:textId="7D300BB7" w:rsidR="00D61D67" w:rsidRDefault="00800E43" w:rsidP="009B6721">
      <w:pPr>
        <w:rPr>
          <w:noProof/>
          <w:lang w:val="es-CO"/>
        </w:rPr>
      </w:pPr>
      <w:r w:rsidRPr="00225410">
        <w:rPr>
          <w:lang w:val="es-CO"/>
        </w:rPr>
        <w:t>E</w:t>
      </w:r>
      <w:r w:rsidR="00D61D67" w:rsidRPr="00225410">
        <w:rPr>
          <w:lang w:val="es-CO"/>
        </w:rPr>
        <w:t>s una parte de la Estadística que comprende los métodos y procedimientos para deducir propiedades (hacer inferencias) de una población, a partir de una pequeña parte de la misma (muestra). La bondad de estas deducciones se mide en términos probabilísticos, es decir, toda inferencia se acompaña de su probabilidad de acierto</w:t>
      </w:r>
      <w:r w:rsidR="008B2041" w:rsidRPr="00225410">
        <w:rPr>
          <w:rStyle w:val="Refdenotaalpie"/>
          <w:lang w:val="es-CO"/>
        </w:rPr>
        <w:footnoteReference w:id="10"/>
      </w:r>
      <w:r w:rsidR="00D61D67" w:rsidRPr="00225410">
        <w:rPr>
          <w:noProof/>
          <w:lang w:val="es-CO"/>
        </w:rPr>
        <w:t>.</w:t>
      </w:r>
    </w:p>
    <w:p w14:paraId="373E7892" w14:textId="77777777" w:rsidR="003F17D0" w:rsidRPr="00225410" w:rsidRDefault="003F17D0" w:rsidP="009B6721">
      <w:pPr>
        <w:rPr>
          <w:noProof/>
          <w:lang w:val="es-CO"/>
        </w:rPr>
      </w:pPr>
    </w:p>
    <w:p w14:paraId="46B4FE65" w14:textId="77408ECA" w:rsidR="00F3265C" w:rsidRPr="00225410" w:rsidRDefault="00403839" w:rsidP="00550FB1">
      <w:pPr>
        <w:pStyle w:val="Ttulo4"/>
        <w:rPr>
          <w:rFonts w:ascii="Arial" w:hAnsi="Arial" w:cs="Arial"/>
          <w:lang w:val="es-CO"/>
        </w:rPr>
      </w:pPr>
      <w:bookmarkStart w:id="19" w:name="_Toc129696181"/>
      <w:r w:rsidRPr="00225410">
        <w:rPr>
          <w:rFonts w:ascii="Arial" w:hAnsi="Arial" w:cs="Arial"/>
          <w:lang w:val="es-CO"/>
        </w:rPr>
        <w:lastRenderedPageBreak/>
        <w:t>Muestra</w:t>
      </w:r>
      <w:bookmarkEnd w:id="19"/>
      <w:r w:rsidR="00852D6A" w:rsidRPr="00225410">
        <w:rPr>
          <w:rFonts w:ascii="Arial" w:hAnsi="Arial" w:cs="Arial"/>
          <w:lang w:val="es-CO"/>
        </w:rPr>
        <w:t xml:space="preserve"> </w:t>
      </w:r>
    </w:p>
    <w:p w14:paraId="73B9370A" w14:textId="77777777" w:rsidR="002741ED" w:rsidRPr="00225410" w:rsidRDefault="002741ED" w:rsidP="002741ED">
      <w:pPr>
        <w:rPr>
          <w:lang w:val="es-CO"/>
        </w:rPr>
      </w:pPr>
    </w:p>
    <w:p w14:paraId="0CBB4F5A" w14:textId="55AD331D" w:rsidR="008B2041" w:rsidRPr="00225410" w:rsidRDefault="008B2041" w:rsidP="00E86B1F">
      <w:pPr>
        <w:rPr>
          <w:noProof/>
          <w:lang w:val="es-CO"/>
        </w:rPr>
      </w:pPr>
      <w:r w:rsidRPr="00225410">
        <w:rPr>
          <w:noProof/>
          <w:lang w:val="es-CO"/>
        </w:rPr>
        <w:t>Herramienta cuya función básica es determinar qué parte de una población en estudio debe examinarse con el fin de hacer inferencias sobre dicha población.</w:t>
      </w:r>
    </w:p>
    <w:p w14:paraId="34C5824E" w14:textId="77777777" w:rsidR="008B2041" w:rsidRPr="00225410" w:rsidRDefault="008B2041" w:rsidP="00E86B1F">
      <w:pPr>
        <w:rPr>
          <w:lang w:val="es-CO"/>
        </w:rPr>
      </w:pPr>
    </w:p>
    <w:p w14:paraId="43950FBB" w14:textId="122BC8DD" w:rsidR="00D15274" w:rsidRPr="00225410" w:rsidRDefault="00D15274" w:rsidP="00E86B1F">
      <w:pPr>
        <w:rPr>
          <w:lang w:val="es-CO"/>
        </w:rPr>
      </w:pPr>
      <w:r w:rsidRPr="00225410">
        <w:rPr>
          <w:lang w:val="es-CO"/>
        </w:rPr>
        <w:t>El muestreo de auditoría implica la aplicación de procedimientos de auditoría a menos del 100% de los ítems dentro de un tipo de operación o saldo de cuenta, de modo tal que todas las unidades de la muestra tengan oportunidad de ser seleccionadas. Esto le permite al auditor obtener y evaluar evidencia de auditoría acerca de algunas características de los ítems seleccionados para formar, o ayudar a elaborar, una conclusión acerca de la población de la que se extrajo la muestra</w:t>
      </w:r>
      <w:r w:rsidR="00EC25C6" w:rsidRPr="00225410">
        <w:rPr>
          <w:rStyle w:val="Refdenotaalpie"/>
          <w:spacing w:val="-7"/>
          <w:lang w:val="es-CO"/>
        </w:rPr>
        <w:footnoteReference w:id="11"/>
      </w:r>
      <w:r w:rsidRPr="00225410">
        <w:rPr>
          <w:lang w:val="es-CO"/>
        </w:rPr>
        <w:t>.</w:t>
      </w:r>
    </w:p>
    <w:p w14:paraId="7D628247" w14:textId="77777777" w:rsidR="00D15274" w:rsidRPr="00225410" w:rsidRDefault="00D15274" w:rsidP="00B16614">
      <w:pPr>
        <w:pStyle w:val="Textoindependiente"/>
        <w:spacing w:line="276" w:lineRule="exact"/>
        <w:ind w:left="122" w:right="117"/>
        <w:rPr>
          <w:position w:val="8"/>
          <w:sz w:val="16"/>
          <w:lang w:val="es-CO"/>
        </w:rPr>
      </w:pPr>
    </w:p>
    <w:p w14:paraId="200A06B3" w14:textId="77777777" w:rsidR="00970A11" w:rsidRPr="00225410" w:rsidRDefault="002741ED" w:rsidP="00E86B1F">
      <w:pPr>
        <w:rPr>
          <w:lang w:val="es-CO"/>
        </w:rPr>
      </w:pPr>
      <w:r w:rsidRPr="00225410">
        <w:rPr>
          <w:lang w:val="es-CO"/>
        </w:rPr>
        <w:t xml:space="preserve">La aplicación de procedimientos de auditoría, con frecuencia, implica la selección de ítems a someter a prueba para reunir evidencia de auditoría de la población. </w:t>
      </w:r>
    </w:p>
    <w:p w14:paraId="63D3EF2C" w14:textId="77777777" w:rsidR="00970A11" w:rsidRPr="00225410" w:rsidRDefault="00970A11" w:rsidP="00E86B1F">
      <w:pPr>
        <w:rPr>
          <w:lang w:val="es-CO"/>
        </w:rPr>
      </w:pPr>
    </w:p>
    <w:p w14:paraId="6F6309D2" w14:textId="3BAFD6E5" w:rsidR="002741ED" w:rsidRPr="00225410" w:rsidRDefault="002741ED" w:rsidP="00E86B1F">
      <w:pPr>
        <w:rPr>
          <w:lang w:val="es-CO"/>
        </w:rPr>
      </w:pPr>
      <w:r w:rsidRPr="00225410">
        <w:rPr>
          <w:lang w:val="es-CO"/>
        </w:rPr>
        <w:t>El auditor debe, entonces, determinar los medios apropiados para seleccionar los ítems a examinar para recolectar evidencia de auditoría. Entre ellos se incluyen los siguientes</w:t>
      </w:r>
      <w:r w:rsidRPr="00225410">
        <w:rPr>
          <w:rStyle w:val="Refdenotaalpie"/>
          <w:lang w:val="es-CO"/>
        </w:rPr>
        <w:footnoteReference w:id="12"/>
      </w:r>
      <w:r w:rsidRPr="00225410">
        <w:rPr>
          <w:lang w:val="es-CO"/>
        </w:rPr>
        <w:t>:</w:t>
      </w:r>
    </w:p>
    <w:p w14:paraId="37E23A12" w14:textId="77777777" w:rsidR="002741ED" w:rsidRPr="00225410" w:rsidRDefault="002741ED" w:rsidP="002741ED">
      <w:pPr>
        <w:rPr>
          <w:lang w:val="es-CO"/>
        </w:rPr>
      </w:pPr>
    </w:p>
    <w:p w14:paraId="457CA3CA" w14:textId="77777777" w:rsidR="002741ED" w:rsidRPr="00225410" w:rsidRDefault="002741ED" w:rsidP="007D13D9">
      <w:pPr>
        <w:pStyle w:val="Prrafodelista"/>
        <w:widowControl/>
        <w:numPr>
          <w:ilvl w:val="0"/>
          <w:numId w:val="9"/>
        </w:numPr>
        <w:ind w:hanging="357"/>
        <w:rPr>
          <w:lang w:val="es-CO"/>
        </w:rPr>
      </w:pPr>
      <w:r w:rsidRPr="00225410">
        <w:rPr>
          <w:lang w:val="es-CO"/>
        </w:rPr>
        <w:t>Selección de todos los ítems (examen del 100%). Esto es adecuado cuando:</w:t>
      </w:r>
    </w:p>
    <w:p w14:paraId="59A468CE" w14:textId="29A4BEE7" w:rsidR="002741ED" w:rsidRPr="00225410" w:rsidRDefault="00EC25C6" w:rsidP="007D13D9">
      <w:pPr>
        <w:pStyle w:val="Prrafodelista"/>
        <w:widowControl/>
        <w:numPr>
          <w:ilvl w:val="0"/>
          <w:numId w:val="11"/>
        </w:numPr>
        <w:ind w:hanging="357"/>
        <w:rPr>
          <w:lang w:val="es-CO"/>
        </w:rPr>
      </w:pPr>
      <w:r w:rsidRPr="00225410">
        <w:rPr>
          <w:lang w:val="es-CO"/>
        </w:rPr>
        <w:t xml:space="preserve">La población abarca un pequeño número de ítems de gran valor; </w:t>
      </w:r>
    </w:p>
    <w:p w14:paraId="13557A4F" w14:textId="1883D1C0" w:rsidR="002741ED" w:rsidRPr="00225410" w:rsidRDefault="00EC25C6" w:rsidP="007D13D9">
      <w:pPr>
        <w:pStyle w:val="Prrafodelista"/>
        <w:widowControl/>
        <w:numPr>
          <w:ilvl w:val="0"/>
          <w:numId w:val="10"/>
        </w:numPr>
        <w:ind w:hanging="357"/>
        <w:rPr>
          <w:lang w:val="es-CO"/>
        </w:rPr>
      </w:pPr>
      <w:r w:rsidRPr="00225410">
        <w:rPr>
          <w:lang w:val="es-CO"/>
        </w:rPr>
        <w:t>Existe un riesgo sign</w:t>
      </w:r>
      <w:r w:rsidR="002741ED" w:rsidRPr="00225410">
        <w:rPr>
          <w:lang w:val="es-CO"/>
        </w:rPr>
        <w:t>ificativo y otros medios no proveen evidencia de auditoría suficiente y adecuada; y</w:t>
      </w:r>
    </w:p>
    <w:p w14:paraId="5141E983" w14:textId="494F5AEF" w:rsidR="002741ED" w:rsidRDefault="00EC25C6" w:rsidP="007D13D9">
      <w:pPr>
        <w:pStyle w:val="Prrafodelista"/>
        <w:widowControl/>
        <w:numPr>
          <w:ilvl w:val="0"/>
          <w:numId w:val="11"/>
        </w:numPr>
        <w:ind w:hanging="357"/>
        <w:rPr>
          <w:lang w:val="es-CO"/>
        </w:rPr>
      </w:pPr>
      <w:r w:rsidRPr="00225410">
        <w:rPr>
          <w:lang w:val="es-CO"/>
        </w:rPr>
        <w:t xml:space="preserve">La naturaleza repetitiva del cálculo u otros procesos realizados automáticamente por </w:t>
      </w:r>
      <w:r w:rsidR="002741ED" w:rsidRPr="00225410">
        <w:rPr>
          <w:lang w:val="es-CO"/>
        </w:rPr>
        <w:t xml:space="preserve">un sistema de información que hace que el examen del 100 por ciento sea rentable, </w:t>
      </w:r>
      <w:r w:rsidRPr="00225410">
        <w:rPr>
          <w:lang w:val="es-CO"/>
        </w:rPr>
        <w:t>por ejemplo, utilizando técnicas de auditoría asistida por computadora (</w:t>
      </w:r>
      <w:proofErr w:type="spellStart"/>
      <w:r w:rsidRPr="00225410">
        <w:rPr>
          <w:lang w:val="es-CO"/>
        </w:rPr>
        <w:t>caats</w:t>
      </w:r>
      <w:proofErr w:type="spellEnd"/>
      <w:r w:rsidRPr="00225410">
        <w:rPr>
          <w:lang w:val="es-CO"/>
        </w:rPr>
        <w:t xml:space="preserve"> por </w:t>
      </w:r>
      <w:r w:rsidR="002741ED" w:rsidRPr="00225410">
        <w:rPr>
          <w:lang w:val="es-CO"/>
        </w:rPr>
        <w:t>sus siglas en inglés).</w:t>
      </w:r>
    </w:p>
    <w:p w14:paraId="046064FC" w14:textId="77777777" w:rsidR="003F17D0" w:rsidRPr="00225410" w:rsidRDefault="003F17D0" w:rsidP="003F17D0">
      <w:pPr>
        <w:pStyle w:val="Prrafodelista"/>
        <w:widowControl/>
        <w:rPr>
          <w:lang w:val="es-CO"/>
        </w:rPr>
      </w:pPr>
    </w:p>
    <w:p w14:paraId="68A824FF" w14:textId="77777777" w:rsidR="002741ED" w:rsidRPr="00225410" w:rsidRDefault="002741ED" w:rsidP="007D13D9">
      <w:pPr>
        <w:pStyle w:val="Prrafodelista"/>
        <w:widowControl/>
        <w:numPr>
          <w:ilvl w:val="0"/>
          <w:numId w:val="9"/>
        </w:numPr>
        <w:ind w:hanging="357"/>
        <w:rPr>
          <w:lang w:val="es-CO"/>
        </w:rPr>
      </w:pPr>
      <w:r w:rsidRPr="00225410">
        <w:rPr>
          <w:lang w:val="es-CO"/>
        </w:rPr>
        <w:t>Selección de ítems específicos. Esto es adecuado para:</w:t>
      </w:r>
    </w:p>
    <w:p w14:paraId="15A045BF" w14:textId="72613314" w:rsidR="002741ED" w:rsidRPr="00225410" w:rsidRDefault="00EC25C6" w:rsidP="007D13D9">
      <w:pPr>
        <w:pStyle w:val="Prrafodelista"/>
        <w:widowControl/>
        <w:numPr>
          <w:ilvl w:val="0"/>
          <w:numId w:val="11"/>
        </w:numPr>
        <w:ind w:hanging="357"/>
        <w:rPr>
          <w:lang w:val="es-CO"/>
        </w:rPr>
      </w:pPr>
      <w:r w:rsidRPr="00225410">
        <w:rPr>
          <w:lang w:val="es-CO"/>
        </w:rPr>
        <w:t xml:space="preserve">Ítems clave o de gran valor que pueden individualmente dar lugar una representación </w:t>
      </w:r>
      <w:r w:rsidR="002741ED" w:rsidRPr="00225410">
        <w:rPr>
          <w:lang w:val="es-CO"/>
        </w:rPr>
        <w:t>errónea de importancia relativa;</w:t>
      </w:r>
    </w:p>
    <w:p w14:paraId="40A07492" w14:textId="6D2DE1DC" w:rsidR="002741ED" w:rsidRPr="00225410" w:rsidRDefault="00EC25C6" w:rsidP="007D13D9">
      <w:pPr>
        <w:pStyle w:val="Prrafodelista"/>
        <w:widowControl/>
        <w:numPr>
          <w:ilvl w:val="0"/>
          <w:numId w:val="11"/>
        </w:numPr>
        <w:ind w:hanging="357"/>
        <w:rPr>
          <w:lang w:val="es-CO"/>
        </w:rPr>
      </w:pPr>
      <w:r w:rsidRPr="00225410">
        <w:rPr>
          <w:lang w:val="es-CO"/>
        </w:rPr>
        <w:t xml:space="preserve">Casos en los que el auditor quiere abarcar todas las operaciones que están por encima </w:t>
      </w:r>
      <w:r w:rsidR="002741ED" w:rsidRPr="00225410">
        <w:rPr>
          <w:lang w:val="es-CO"/>
        </w:rPr>
        <w:t>de un determinado valor;</w:t>
      </w:r>
    </w:p>
    <w:p w14:paraId="66A4EA1E" w14:textId="41A6A1C1" w:rsidR="002741ED" w:rsidRPr="00225410" w:rsidRDefault="00EC25C6" w:rsidP="007D13D9">
      <w:pPr>
        <w:pStyle w:val="Prrafodelista"/>
        <w:widowControl/>
        <w:numPr>
          <w:ilvl w:val="0"/>
          <w:numId w:val="11"/>
        </w:numPr>
        <w:ind w:hanging="357"/>
        <w:rPr>
          <w:lang w:val="es-CO"/>
        </w:rPr>
      </w:pPr>
      <w:r w:rsidRPr="00225410">
        <w:rPr>
          <w:lang w:val="es-CO"/>
        </w:rPr>
        <w:t xml:space="preserve">Cualquier ítem o revelación de información </w:t>
      </w:r>
      <w:r w:rsidR="002741ED" w:rsidRPr="00225410">
        <w:rPr>
          <w:lang w:val="es-CO"/>
        </w:rPr>
        <w:t>que sea inusual o sensitivo;</w:t>
      </w:r>
    </w:p>
    <w:p w14:paraId="5FB65C02" w14:textId="5A7311A6" w:rsidR="002741ED" w:rsidRPr="00225410" w:rsidRDefault="00EC25C6" w:rsidP="007D13D9">
      <w:pPr>
        <w:pStyle w:val="Prrafodelista"/>
        <w:widowControl/>
        <w:numPr>
          <w:ilvl w:val="0"/>
          <w:numId w:val="11"/>
        </w:numPr>
        <w:ind w:hanging="357"/>
        <w:rPr>
          <w:lang w:val="es-CO"/>
        </w:rPr>
      </w:pPr>
      <w:r w:rsidRPr="00225410">
        <w:rPr>
          <w:lang w:val="es-CO"/>
        </w:rPr>
        <w:t>Todo í</w:t>
      </w:r>
      <w:r w:rsidR="002741ED" w:rsidRPr="00225410">
        <w:rPr>
          <w:lang w:val="es-CO"/>
        </w:rPr>
        <w:t>tem que sea altamente susceptible a error material;</w:t>
      </w:r>
    </w:p>
    <w:p w14:paraId="71F4B421" w14:textId="3C6178E9" w:rsidR="002741ED" w:rsidRPr="00225410" w:rsidRDefault="00EC25C6" w:rsidP="007D13D9">
      <w:pPr>
        <w:pStyle w:val="Prrafodelista"/>
        <w:widowControl/>
        <w:numPr>
          <w:ilvl w:val="0"/>
          <w:numId w:val="11"/>
        </w:numPr>
        <w:ind w:hanging="357"/>
        <w:rPr>
          <w:lang w:val="es-CO"/>
        </w:rPr>
      </w:pPr>
      <w:r w:rsidRPr="00225410">
        <w:rPr>
          <w:lang w:val="es-CO"/>
        </w:rPr>
        <w:t xml:space="preserve">Ítems que proporcionarán información acerca de asuntos tales como naturaleza de la </w:t>
      </w:r>
      <w:r w:rsidR="002741ED" w:rsidRPr="00225410">
        <w:rPr>
          <w:lang w:val="es-CO"/>
        </w:rPr>
        <w:t>entidad, naturaleza de las operaciones y del control interno; y</w:t>
      </w:r>
    </w:p>
    <w:p w14:paraId="53AF5C69" w14:textId="3A3AD530" w:rsidR="002741ED" w:rsidRDefault="00EC25C6" w:rsidP="007D13D9">
      <w:pPr>
        <w:pStyle w:val="Prrafodelista"/>
        <w:widowControl/>
        <w:numPr>
          <w:ilvl w:val="0"/>
          <w:numId w:val="11"/>
        </w:numPr>
        <w:ind w:hanging="357"/>
        <w:rPr>
          <w:lang w:val="es-CO"/>
        </w:rPr>
      </w:pPr>
      <w:r w:rsidRPr="00225410">
        <w:rPr>
          <w:lang w:val="es-CO"/>
        </w:rPr>
        <w:t>Ítems que permiten someter a prueba ciertas activida</w:t>
      </w:r>
      <w:r w:rsidR="002741ED" w:rsidRPr="00225410">
        <w:rPr>
          <w:lang w:val="es-CO"/>
        </w:rPr>
        <w:t>des de control</w:t>
      </w:r>
      <w:r w:rsidR="003F17D0">
        <w:rPr>
          <w:lang w:val="es-CO"/>
        </w:rPr>
        <w:t>.</w:t>
      </w:r>
    </w:p>
    <w:p w14:paraId="3245C8F3" w14:textId="77777777" w:rsidR="003F17D0" w:rsidRPr="00225410" w:rsidRDefault="003F17D0" w:rsidP="003F17D0">
      <w:pPr>
        <w:pStyle w:val="Prrafodelista"/>
        <w:widowControl/>
        <w:rPr>
          <w:lang w:val="es-CO"/>
        </w:rPr>
      </w:pPr>
    </w:p>
    <w:p w14:paraId="0978FCE4" w14:textId="77777777" w:rsidR="002741ED" w:rsidRPr="00225410" w:rsidRDefault="002741ED" w:rsidP="007D13D9">
      <w:pPr>
        <w:pStyle w:val="Prrafodelista"/>
        <w:widowControl/>
        <w:numPr>
          <w:ilvl w:val="0"/>
          <w:numId w:val="9"/>
        </w:numPr>
        <w:ind w:hanging="357"/>
        <w:rPr>
          <w:lang w:val="es-CO"/>
        </w:rPr>
      </w:pPr>
      <w:r w:rsidRPr="00225410">
        <w:rPr>
          <w:lang w:val="es-CO"/>
        </w:rPr>
        <w:t>Uso del muestreo (selección de ítems de la población). Esto es adecuado para:</w:t>
      </w:r>
    </w:p>
    <w:p w14:paraId="389E6651" w14:textId="5DFFBC80" w:rsidR="00E86B1F" w:rsidRPr="00225410" w:rsidRDefault="00EC25C6" w:rsidP="007D13D9">
      <w:pPr>
        <w:pStyle w:val="Prrafodelista"/>
        <w:widowControl/>
        <w:numPr>
          <w:ilvl w:val="0"/>
          <w:numId w:val="11"/>
        </w:numPr>
        <w:spacing w:line="276" w:lineRule="exact"/>
        <w:ind w:right="124" w:hanging="357"/>
        <w:rPr>
          <w:u w:val="single"/>
          <w:lang w:val="es-CO"/>
        </w:rPr>
      </w:pPr>
      <w:r w:rsidRPr="00225410">
        <w:rPr>
          <w:lang w:val="es-CO"/>
        </w:rPr>
        <w:lastRenderedPageBreak/>
        <w:t xml:space="preserve">Llegar a una conclusión acerca de un conjunto completo de datos (población) </w:t>
      </w:r>
      <w:r w:rsidR="002741ED" w:rsidRPr="00225410">
        <w:rPr>
          <w:lang w:val="es-CO"/>
        </w:rPr>
        <w:t xml:space="preserve">mediante la selección y el examen de una muestra representativa de ítems dentro de la población, lo que es posible cuando el auditor utiliza tanto métodos estadísticos de </w:t>
      </w:r>
      <w:r w:rsidRPr="00225410">
        <w:rPr>
          <w:lang w:val="es-CO"/>
        </w:rPr>
        <w:t xml:space="preserve">muestreo como métodos no estadísticos. </w:t>
      </w:r>
    </w:p>
    <w:p w14:paraId="36EF6DAA" w14:textId="77777777" w:rsidR="002731AD" w:rsidRPr="00225410" w:rsidRDefault="002731AD" w:rsidP="002731AD">
      <w:pPr>
        <w:widowControl/>
        <w:spacing w:line="276" w:lineRule="exact"/>
        <w:ind w:right="124"/>
        <w:rPr>
          <w:u w:val="single"/>
          <w:lang w:val="es-CO"/>
        </w:rPr>
      </w:pPr>
    </w:p>
    <w:p w14:paraId="1D71AD63" w14:textId="24833FEA" w:rsidR="00D77FB9" w:rsidRPr="00225410" w:rsidRDefault="00D77FB9" w:rsidP="00D77FB9">
      <w:pPr>
        <w:pStyle w:val="Textoindependiente"/>
        <w:spacing w:line="276" w:lineRule="exact"/>
        <w:ind w:right="117"/>
        <w:rPr>
          <w:lang w:val="es-CO"/>
        </w:rPr>
      </w:pPr>
      <w:r w:rsidRPr="00225410">
        <w:rPr>
          <w:lang w:val="es-CO"/>
        </w:rPr>
        <w:t>El muestreo puede ser una herramienta importante para estimar las características de una población cuando no es posible recabar información acerca de la totalidad de esta. Una muestra es un grupo de gente, lugares, objetos, elementos o documentos, que se toma de una población más amplia para su medición. El equipo de auditoría podría utilizar el muestreo como una herramienta para aplicar múltiples métodos de recopilación de datos, lo que incluye el examen de documentos, inspecciones físicas, o encuestas</w:t>
      </w:r>
      <w:r w:rsidRPr="00225410">
        <w:rPr>
          <w:rStyle w:val="Refdenotaalpie"/>
          <w:lang w:val="es-CO"/>
        </w:rPr>
        <w:footnoteReference w:id="13"/>
      </w:r>
      <w:r w:rsidRPr="00225410">
        <w:rPr>
          <w:lang w:val="es-CO"/>
        </w:rPr>
        <w:t xml:space="preserve">. </w:t>
      </w:r>
    </w:p>
    <w:p w14:paraId="4B9F083D" w14:textId="2F0BDAB0" w:rsidR="00D77FB9" w:rsidRPr="00225410" w:rsidRDefault="00D77FB9" w:rsidP="00E86B1F">
      <w:pPr>
        <w:rPr>
          <w:lang w:val="es-CO"/>
        </w:rPr>
      </w:pPr>
    </w:p>
    <w:p w14:paraId="6C9CEDB9" w14:textId="3BCC5F80" w:rsidR="00F2571A" w:rsidRPr="00225410" w:rsidRDefault="00F2571A" w:rsidP="00F2571A">
      <w:pPr>
        <w:rPr>
          <w:lang w:val="es-CO"/>
        </w:rPr>
      </w:pPr>
      <w:r w:rsidRPr="00225410">
        <w:rPr>
          <w:lang w:val="es-CO"/>
        </w:rPr>
        <w:t>Los requerimientos para el diseño de muestra, tamaño y selección de elementos para pruebas son</w:t>
      </w:r>
      <w:r w:rsidRPr="00225410">
        <w:rPr>
          <w:rStyle w:val="Refdenotaalpie"/>
          <w:lang w:val="es-CO"/>
        </w:rPr>
        <w:footnoteReference w:id="14"/>
      </w:r>
      <w:r w:rsidRPr="00225410">
        <w:rPr>
          <w:lang w:val="es-CO"/>
        </w:rPr>
        <w:t>:</w:t>
      </w:r>
    </w:p>
    <w:p w14:paraId="1FDD3C5B" w14:textId="77777777" w:rsidR="00F2571A" w:rsidRPr="00225410" w:rsidRDefault="00F2571A" w:rsidP="00F2571A">
      <w:pPr>
        <w:rPr>
          <w:lang w:val="es-CO"/>
        </w:rPr>
      </w:pPr>
    </w:p>
    <w:p w14:paraId="5B58CB71" w14:textId="571BC4AA" w:rsidR="00F2571A" w:rsidRPr="00225410" w:rsidRDefault="00F2571A" w:rsidP="007D13D9">
      <w:pPr>
        <w:pStyle w:val="Prrafodelista"/>
        <w:numPr>
          <w:ilvl w:val="0"/>
          <w:numId w:val="13"/>
        </w:numPr>
        <w:ind w:left="360"/>
        <w:rPr>
          <w:lang w:val="es-CO"/>
        </w:rPr>
      </w:pPr>
      <w:r w:rsidRPr="00225410">
        <w:rPr>
          <w:lang w:val="es-CO"/>
        </w:rPr>
        <w:t xml:space="preserve">Al diseñar una muestra de auditoría, el auditor tendrá en cuenta el objetivo del procedimiento de auditoría y las características de la población de la que se extraerá la muestra. </w:t>
      </w:r>
    </w:p>
    <w:p w14:paraId="788183FE" w14:textId="7FE6C145" w:rsidR="00F2571A" w:rsidRPr="00225410" w:rsidRDefault="00F2571A" w:rsidP="007D13D9">
      <w:pPr>
        <w:pStyle w:val="Prrafodelista"/>
        <w:numPr>
          <w:ilvl w:val="0"/>
          <w:numId w:val="13"/>
        </w:numPr>
        <w:ind w:left="360"/>
        <w:rPr>
          <w:lang w:val="es-CO"/>
        </w:rPr>
      </w:pPr>
      <w:r w:rsidRPr="00225410">
        <w:rPr>
          <w:lang w:val="es-CO"/>
        </w:rPr>
        <w:t xml:space="preserve">El auditor determinará un tamaño de muestra suficiente para reducir el riesgo de muestreo a un nivel aceptablemente bajo. </w:t>
      </w:r>
    </w:p>
    <w:p w14:paraId="689D6E57" w14:textId="1D951113" w:rsidR="00F2571A" w:rsidRPr="00225410" w:rsidRDefault="00F2571A" w:rsidP="007D13D9">
      <w:pPr>
        <w:pStyle w:val="Prrafodelista"/>
        <w:numPr>
          <w:ilvl w:val="0"/>
          <w:numId w:val="13"/>
        </w:numPr>
        <w:spacing w:line="276" w:lineRule="exact"/>
        <w:ind w:left="360" w:right="117"/>
        <w:rPr>
          <w:spacing w:val="-7"/>
          <w:lang w:val="es-CO"/>
        </w:rPr>
      </w:pPr>
      <w:r w:rsidRPr="00225410">
        <w:rPr>
          <w:lang w:val="es-CO"/>
        </w:rPr>
        <w:t xml:space="preserve">El auditor seleccionará los elementos de la muestra de tal manera que cada unidad de muestreo de la población tenga posibilidades de selección. </w:t>
      </w:r>
    </w:p>
    <w:p w14:paraId="7ABCC417" w14:textId="2EE6E6B6" w:rsidR="00F2571A" w:rsidRPr="00225410" w:rsidRDefault="00F2571A" w:rsidP="00F2571A">
      <w:pPr>
        <w:spacing w:line="276" w:lineRule="exact"/>
        <w:ind w:right="117"/>
        <w:rPr>
          <w:spacing w:val="-7"/>
          <w:lang w:val="es-CO"/>
        </w:rPr>
      </w:pPr>
    </w:p>
    <w:p w14:paraId="4A4E36FD" w14:textId="056E896E" w:rsidR="00F2571A" w:rsidRPr="00225410" w:rsidRDefault="00F2571A" w:rsidP="00F2571A">
      <w:pPr>
        <w:rPr>
          <w:b/>
          <w:bCs/>
          <w:lang w:val="es-CO"/>
        </w:rPr>
      </w:pPr>
      <w:r w:rsidRPr="00225410">
        <w:rPr>
          <w:b/>
          <w:bCs/>
          <w:lang w:val="es-CO"/>
        </w:rPr>
        <w:t xml:space="preserve">Diseño de la muestra </w:t>
      </w:r>
    </w:p>
    <w:p w14:paraId="296DA704" w14:textId="77777777" w:rsidR="00F2571A" w:rsidRPr="00225410" w:rsidRDefault="00F2571A" w:rsidP="00F2571A">
      <w:pPr>
        <w:rPr>
          <w:b/>
          <w:bCs/>
          <w:lang w:val="es-CO"/>
        </w:rPr>
      </w:pPr>
    </w:p>
    <w:p w14:paraId="5E5C5A35" w14:textId="7C9AFE66" w:rsidR="00D77FB9" w:rsidRPr="00225410" w:rsidRDefault="00F2571A" w:rsidP="00F2571A">
      <w:pPr>
        <w:rPr>
          <w:lang w:val="es-CO"/>
        </w:rPr>
      </w:pPr>
      <w:r w:rsidRPr="00225410">
        <w:rPr>
          <w:lang w:val="es-CO"/>
        </w:rPr>
        <w:t>El muestreo de auditoría permite al auditor obtener y evaluar pruebas de auditoría sobre alguna característica de los elementos seleccionados con el fin de formar o ayudar a llegar a una conclusión sobre la población de la que se extrae la muestra.</w:t>
      </w:r>
      <w:r w:rsidR="00D77FB9" w:rsidRPr="00225410">
        <w:rPr>
          <w:lang w:val="es-CO"/>
        </w:rPr>
        <w:t xml:space="preserve"> El muestreo de auditoría puede aplicarse utilizando métodos de muestreo estadísticos o no estadísticos</w:t>
      </w:r>
      <w:r w:rsidR="00D77FB9" w:rsidRPr="00225410">
        <w:rPr>
          <w:rStyle w:val="Refdenotaalpie"/>
          <w:b/>
          <w:bCs/>
          <w:lang w:val="es-CO"/>
        </w:rPr>
        <w:footnoteReference w:id="15"/>
      </w:r>
    </w:p>
    <w:p w14:paraId="738C69B0" w14:textId="77777777" w:rsidR="00D77FB9" w:rsidRPr="00225410" w:rsidRDefault="00D77FB9" w:rsidP="00F2571A">
      <w:pPr>
        <w:rPr>
          <w:lang w:val="es-CO"/>
        </w:rPr>
      </w:pPr>
    </w:p>
    <w:p w14:paraId="13BB300B" w14:textId="77777777" w:rsidR="00D77FB9" w:rsidRPr="00225410" w:rsidRDefault="00D77FB9" w:rsidP="007D13D9">
      <w:pPr>
        <w:pStyle w:val="Textoindependiente"/>
        <w:numPr>
          <w:ilvl w:val="0"/>
          <w:numId w:val="12"/>
        </w:numPr>
        <w:spacing w:line="276" w:lineRule="exact"/>
        <w:ind w:right="117"/>
        <w:rPr>
          <w:lang w:val="es-CO"/>
        </w:rPr>
      </w:pPr>
      <w:r w:rsidRPr="00225410">
        <w:rPr>
          <w:lang w:val="es-CO"/>
        </w:rPr>
        <w:t>Muestras probabilísticas (</w:t>
      </w:r>
      <w:r w:rsidRPr="00225410">
        <w:rPr>
          <w:spacing w:val="-7"/>
          <w:lang w:val="es-CO"/>
        </w:rPr>
        <w:t>métodos estadísticos</w:t>
      </w:r>
      <w:r w:rsidRPr="00225410">
        <w:rPr>
          <w:lang w:val="es-CO"/>
        </w:rPr>
        <w:t xml:space="preserve">): recurre a técnicas de muestreo aleatorias para elaborar una muestra. Todos los integrantes de una población tienen una probabilidad conocida e idéntica de ser seleccionados para integrar dicha muestra. Las muestras probabilísticas bien diseñadas permiten a los analistas formular enunciados sobre la totalidad de una población y medir la exactitud de sus estimaciones. </w:t>
      </w:r>
    </w:p>
    <w:p w14:paraId="0F2EDE15" w14:textId="3D43827A" w:rsidR="00D77FB9" w:rsidRPr="00225410" w:rsidRDefault="00D77FB9" w:rsidP="007D13D9">
      <w:pPr>
        <w:pStyle w:val="Textoindependiente"/>
        <w:numPr>
          <w:ilvl w:val="0"/>
          <w:numId w:val="12"/>
        </w:numPr>
        <w:spacing w:line="276" w:lineRule="exact"/>
        <w:ind w:right="117"/>
        <w:rPr>
          <w:spacing w:val="-7"/>
          <w:lang w:val="es-CO"/>
        </w:rPr>
      </w:pPr>
      <w:r w:rsidRPr="00225410">
        <w:rPr>
          <w:lang w:val="es-CO"/>
        </w:rPr>
        <w:t>Muestras no probabilísticas (</w:t>
      </w:r>
      <w:r w:rsidRPr="00225410">
        <w:rPr>
          <w:spacing w:val="-7"/>
          <w:lang w:val="es-CO"/>
        </w:rPr>
        <w:t>métodos no estadísticos</w:t>
      </w:r>
      <w:r w:rsidRPr="00225410">
        <w:rPr>
          <w:lang w:val="es-CO"/>
        </w:rPr>
        <w:t xml:space="preserve">): son el resultado de procesos no aleatorios, como aquellos basados en el criterio del auditor o el muestreo de conveniencia. Las muestras no probabilísticas pueden ser </w:t>
      </w:r>
      <w:r w:rsidRPr="00225410">
        <w:rPr>
          <w:lang w:val="es-CO"/>
        </w:rPr>
        <w:lastRenderedPageBreak/>
        <w:t>útiles cuando lo que se precisa es información descriptiva sobre una muestra, o cuando se trata de determinar la existencia de una actitud o un error en lugar de una prevalencia. No se recomiendan como el único respaldo de hallazgos que suponen la estimación de variables</w:t>
      </w:r>
      <w:r w:rsidRPr="00225410">
        <w:rPr>
          <w:rStyle w:val="Refdenotaalpie"/>
          <w:lang w:val="es-CO"/>
        </w:rPr>
        <w:footnoteReference w:id="16"/>
      </w:r>
      <w:r w:rsidRPr="00225410">
        <w:rPr>
          <w:lang w:val="es-CO"/>
        </w:rPr>
        <w:t>.</w:t>
      </w:r>
    </w:p>
    <w:p w14:paraId="35A05743" w14:textId="140A7511" w:rsidR="00F2571A" w:rsidRPr="00225410" w:rsidRDefault="00F2571A" w:rsidP="00F2571A">
      <w:pPr>
        <w:rPr>
          <w:lang w:val="es-CO"/>
        </w:rPr>
      </w:pPr>
    </w:p>
    <w:p w14:paraId="63406687" w14:textId="70652EA9" w:rsidR="00F2571A" w:rsidRPr="00225410" w:rsidRDefault="00F2571A" w:rsidP="00F2571A">
      <w:pPr>
        <w:rPr>
          <w:color w:val="FF0000"/>
          <w:lang w:val="es-CO"/>
        </w:rPr>
      </w:pPr>
      <w:r w:rsidRPr="00225410">
        <w:rPr>
          <w:lang w:val="es-CO"/>
        </w:rPr>
        <w:t>Al diseñar una muestra de auditoría, la consideración del auditor incluye el propósito específico que se debe lograr y la combinación de procedimientos de auditoría que es probable que logre mejor eso.  La consideración de la naturaleza de la evidencia de auditoría buscada y las posibles condiciones de desviación o inexactitud u otras características relacionadas con esa evidencia de auditoría ayudarán a la Auditor en la definición de lo que constituye una desviación o inexactitud y qué población utilizar para el muestreo</w:t>
      </w:r>
      <w:r w:rsidRPr="00225410">
        <w:rPr>
          <w:color w:val="FF0000"/>
          <w:lang w:val="es-CO"/>
        </w:rPr>
        <w:t xml:space="preserve">. </w:t>
      </w:r>
    </w:p>
    <w:p w14:paraId="74BBF85C" w14:textId="77777777" w:rsidR="00D77FB9" w:rsidRPr="00225410" w:rsidRDefault="00D77FB9" w:rsidP="00F2571A">
      <w:pPr>
        <w:rPr>
          <w:color w:val="FF0000"/>
          <w:lang w:val="es-CO"/>
        </w:rPr>
      </w:pPr>
    </w:p>
    <w:p w14:paraId="67A294C9" w14:textId="63883EBD" w:rsidR="00F2571A" w:rsidRPr="00225410" w:rsidRDefault="00F2571A" w:rsidP="00F2571A">
      <w:pPr>
        <w:rPr>
          <w:lang w:val="es-CO"/>
        </w:rPr>
      </w:pPr>
      <w:r w:rsidRPr="00225410">
        <w:rPr>
          <w:lang w:val="es-CO"/>
        </w:rPr>
        <w:t xml:space="preserve">Al considerar las características de la población de la que se extraerá la muestra, el auditor puede determinar que la estratificación o la selección ponderada por valor es apropiada.  </w:t>
      </w:r>
    </w:p>
    <w:p w14:paraId="7CDBBEEF" w14:textId="77777777" w:rsidR="00D77FB9" w:rsidRPr="00225410" w:rsidRDefault="00D77FB9" w:rsidP="00F2571A">
      <w:pPr>
        <w:rPr>
          <w:color w:val="FF0000"/>
          <w:lang w:val="es-CO"/>
        </w:rPr>
      </w:pPr>
    </w:p>
    <w:p w14:paraId="31525E3E" w14:textId="4F885983" w:rsidR="00F2571A" w:rsidRPr="00225410" w:rsidRDefault="00F2571A" w:rsidP="00F2571A">
      <w:pPr>
        <w:rPr>
          <w:b/>
          <w:bCs/>
          <w:lang w:val="es-CO"/>
        </w:rPr>
      </w:pPr>
      <w:r w:rsidRPr="00225410">
        <w:rPr>
          <w:b/>
          <w:bCs/>
          <w:lang w:val="es-CO"/>
        </w:rPr>
        <w:t xml:space="preserve">Tamaño de la muestra </w:t>
      </w:r>
    </w:p>
    <w:p w14:paraId="3CDECAA9" w14:textId="5BD23559" w:rsidR="00D77FB9" w:rsidRPr="00225410" w:rsidRDefault="00D77FB9" w:rsidP="00F2571A">
      <w:pPr>
        <w:rPr>
          <w:b/>
          <w:bCs/>
          <w:lang w:val="es-CO"/>
        </w:rPr>
      </w:pPr>
    </w:p>
    <w:p w14:paraId="39F787D2" w14:textId="2BB3F31F" w:rsidR="00D77FB9" w:rsidRPr="00225410" w:rsidRDefault="00D77FB9" w:rsidP="00D77FB9">
      <w:pPr>
        <w:pStyle w:val="Textoindependiente"/>
        <w:ind w:right="256"/>
        <w:rPr>
          <w:lang w:val="es-CO"/>
        </w:rPr>
      </w:pPr>
      <w:r w:rsidRPr="00225410">
        <w:rPr>
          <w:lang w:val="es-CO"/>
        </w:rPr>
        <w:t>El</w:t>
      </w:r>
      <w:r w:rsidRPr="00225410">
        <w:rPr>
          <w:spacing w:val="-18"/>
          <w:lang w:val="es-CO"/>
        </w:rPr>
        <w:t xml:space="preserve"> </w:t>
      </w:r>
      <w:r w:rsidRPr="00225410">
        <w:rPr>
          <w:lang w:val="es-CO"/>
        </w:rPr>
        <w:t>auditor</w:t>
      </w:r>
      <w:r w:rsidRPr="00225410">
        <w:rPr>
          <w:spacing w:val="-18"/>
          <w:lang w:val="es-CO"/>
        </w:rPr>
        <w:t xml:space="preserve"> </w:t>
      </w:r>
      <w:r w:rsidRPr="00225410">
        <w:rPr>
          <w:lang w:val="es-CO"/>
        </w:rPr>
        <w:t>debe</w:t>
      </w:r>
      <w:r w:rsidRPr="00225410">
        <w:rPr>
          <w:spacing w:val="-19"/>
          <w:lang w:val="es-CO"/>
        </w:rPr>
        <w:t xml:space="preserve"> </w:t>
      </w:r>
      <w:r w:rsidRPr="00225410">
        <w:rPr>
          <w:lang w:val="es-CO"/>
        </w:rPr>
        <w:t>definir</w:t>
      </w:r>
      <w:r w:rsidRPr="00225410">
        <w:rPr>
          <w:spacing w:val="-19"/>
          <w:lang w:val="es-CO"/>
        </w:rPr>
        <w:t xml:space="preserve"> </w:t>
      </w:r>
      <w:r w:rsidRPr="00225410">
        <w:rPr>
          <w:lang w:val="es-CO"/>
        </w:rPr>
        <w:t>el</w:t>
      </w:r>
      <w:r w:rsidRPr="00225410">
        <w:rPr>
          <w:spacing w:val="-18"/>
          <w:lang w:val="es-CO"/>
        </w:rPr>
        <w:t xml:space="preserve"> </w:t>
      </w:r>
      <w:r w:rsidRPr="00225410">
        <w:rPr>
          <w:lang w:val="es-CO"/>
        </w:rPr>
        <w:t>tamaño</w:t>
      </w:r>
      <w:r w:rsidRPr="00225410">
        <w:rPr>
          <w:spacing w:val="-17"/>
          <w:lang w:val="es-CO"/>
        </w:rPr>
        <w:t xml:space="preserve"> </w:t>
      </w:r>
      <w:r w:rsidRPr="00225410">
        <w:rPr>
          <w:lang w:val="es-CO"/>
        </w:rPr>
        <w:t>de</w:t>
      </w:r>
      <w:r w:rsidRPr="00225410">
        <w:rPr>
          <w:spacing w:val="-17"/>
          <w:lang w:val="es-CO"/>
        </w:rPr>
        <w:t xml:space="preserve"> </w:t>
      </w:r>
      <w:r w:rsidRPr="00225410">
        <w:rPr>
          <w:lang w:val="es-CO"/>
        </w:rPr>
        <w:t>la</w:t>
      </w:r>
      <w:r w:rsidRPr="00225410">
        <w:rPr>
          <w:spacing w:val="-19"/>
          <w:lang w:val="es-CO"/>
        </w:rPr>
        <w:t xml:space="preserve"> </w:t>
      </w:r>
      <w:r w:rsidRPr="00225410">
        <w:rPr>
          <w:lang w:val="es-CO"/>
        </w:rPr>
        <w:t>muestra</w:t>
      </w:r>
      <w:r w:rsidRPr="00225410">
        <w:rPr>
          <w:spacing w:val="-17"/>
          <w:lang w:val="es-CO"/>
        </w:rPr>
        <w:t xml:space="preserve"> </w:t>
      </w:r>
      <w:r w:rsidRPr="00225410">
        <w:rPr>
          <w:lang w:val="es-CO"/>
        </w:rPr>
        <w:t>teniendo</w:t>
      </w:r>
      <w:r w:rsidRPr="00225410">
        <w:rPr>
          <w:spacing w:val="-17"/>
          <w:lang w:val="es-CO"/>
        </w:rPr>
        <w:t xml:space="preserve"> </w:t>
      </w:r>
      <w:r w:rsidRPr="00225410">
        <w:rPr>
          <w:lang w:val="es-CO"/>
        </w:rPr>
        <w:t>en</w:t>
      </w:r>
      <w:r w:rsidRPr="00225410">
        <w:rPr>
          <w:spacing w:val="-17"/>
          <w:lang w:val="es-CO"/>
        </w:rPr>
        <w:t xml:space="preserve"> </w:t>
      </w:r>
      <w:r w:rsidRPr="00225410">
        <w:rPr>
          <w:lang w:val="es-CO"/>
        </w:rPr>
        <w:t>cuenta</w:t>
      </w:r>
      <w:r w:rsidRPr="00225410">
        <w:rPr>
          <w:spacing w:val="-17"/>
          <w:lang w:val="es-CO"/>
        </w:rPr>
        <w:t xml:space="preserve"> </w:t>
      </w:r>
      <w:r w:rsidRPr="00225410">
        <w:rPr>
          <w:lang w:val="es-CO"/>
        </w:rPr>
        <w:t>el</w:t>
      </w:r>
      <w:r w:rsidRPr="00225410">
        <w:rPr>
          <w:spacing w:val="-20"/>
          <w:lang w:val="es-CO"/>
        </w:rPr>
        <w:t xml:space="preserve"> </w:t>
      </w:r>
      <w:r w:rsidRPr="00225410">
        <w:rPr>
          <w:lang w:val="es-CO"/>
        </w:rPr>
        <w:t>entendimiento del asunto, la valoración de los riesgos y si ha decidido aplicar otros procedimientos</w:t>
      </w:r>
      <w:r w:rsidRPr="00225410">
        <w:rPr>
          <w:spacing w:val="-13"/>
          <w:lang w:val="es-CO"/>
        </w:rPr>
        <w:t xml:space="preserve"> </w:t>
      </w:r>
      <w:r w:rsidRPr="00225410">
        <w:rPr>
          <w:lang w:val="es-CO"/>
        </w:rPr>
        <w:t>de</w:t>
      </w:r>
      <w:r w:rsidRPr="00225410">
        <w:rPr>
          <w:spacing w:val="-12"/>
          <w:lang w:val="es-CO"/>
        </w:rPr>
        <w:t xml:space="preserve"> </w:t>
      </w:r>
      <w:r w:rsidRPr="00225410">
        <w:rPr>
          <w:lang w:val="es-CO"/>
        </w:rPr>
        <w:t>auditoría</w:t>
      </w:r>
      <w:r w:rsidRPr="00225410">
        <w:rPr>
          <w:spacing w:val="-12"/>
          <w:lang w:val="es-CO"/>
        </w:rPr>
        <w:t xml:space="preserve"> </w:t>
      </w:r>
      <w:r w:rsidRPr="00225410">
        <w:rPr>
          <w:lang w:val="es-CO"/>
        </w:rPr>
        <w:t>para</w:t>
      </w:r>
      <w:r w:rsidRPr="00225410">
        <w:rPr>
          <w:spacing w:val="-12"/>
          <w:lang w:val="es-CO"/>
        </w:rPr>
        <w:t xml:space="preserve"> </w:t>
      </w:r>
      <w:r w:rsidRPr="00225410">
        <w:rPr>
          <w:lang w:val="es-CO"/>
        </w:rPr>
        <w:t>obtener</w:t>
      </w:r>
      <w:r w:rsidRPr="00225410">
        <w:rPr>
          <w:spacing w:val="-13"/>
          <w:lang w:val="es-CO"/>
        </w:rPr>
        <w:t xml:space="preserve"> </w:t>
      </w:r>
      <w:r w:rsidRPr="00225410">
        <w:rPr>
          <w:lang w:val="es-CO"/>
        </w:rPr>
        <w:t>evidencia</w:t>
      </w:r>
      <w:r w:rsidRPr="00225410">
        <w:rPr>
          <w:spacing w:val="-12"/>
          <w:lang w:val="es-CO"/>
        </w:rPr>
        <w:t xml:space="preserve"> </w:t>
      </w:r>
      <w:r w:rsidRPr="00225410">
        <w:rPr>
          <w:lang w:val="es-CO"/>
        </w:rPr>
        <w:t>sobre</w:t>
      </w:r>
      <w:r w:rsidRPr="00225410">
        <w:rPr>
          <w:spacing w:val="-12"/>
          <w:lang w:val="es-CO"/>
        </w:rPr>
        <w:t xml:space="preserve"> </w:t>
      </w:r>
      <w:r w:rsidRPr="00225410">
        <w:rPr>
          <w:lang w:val="es-CO"/>
        </w:rPr>
        <w:t>la</w:t>
      </w:r>
      <w:r w:rsidRPr="00225410">
        <w:rPr>
          <w:spacing w:val="-12"/>
          <w:lang w:val="es-CO"/>
        </w:rPr>
        <w:t xml:space="preserve"> </w:t>
      </w:r>
      <w:r w:rsidRPr="00225410">
        <w:rPr>
          <w:lang w:val="es-CO"/>
        </w:rPr>
        <w:t>información;</w:t>
      </w:r>
      <w:r w:rsidRPr="00225410">
        <w:rPr>
          <w:spacing w:val="-12"/>
          <w:lang w:val="es-CO"/>
        </w:rPr>
        <w:t xml:space="preserve"> </w:t>
      </w:r>
      <w:r w:rsidRPr="00225410">
        <w:rPr>
          <w:lang w:val="es-CO"/>
        </w:rPr>
        <w:t>todo</w:t>
      </w:r>
      <w:r w:rsidRPr="00225410">
        <w:rPr>
          <w:spacing w:val="-14"/>
          <w:lang w:val="es-CO"/>
        </w:rPr>
        <w:t xml:space="preserve"> </w:t>
      </w:r>
      <w:r w:rsidRPr="00225410">
        <w:rPr>
          <w:lang w:val="es-CO"/>
        </w:rPr>
        <w:t>esto con el fin de reducir a un nivel bajo el riesgo de</w:t>
      </w:r>
      <w:r w:rsidRPr="00225410">
        <w:rPr>
          <w:spacing w:val="-22"/>
          <w:lang w:val="es-CO"/>
        </w:rPr>
        <w:t xml:space="preserve"> </w:t>
      </w:r>
      <w:r w:rsidRPr="00225410">
        <w:rPr>
          <w:lang w:val="es-CO"/>
        </w:rPr>
        <w:t>muestreo.</w:t>
      </w:r>
    </w:p>
    <w:p w14:paraId="682254BC" w14:textId="77777777" w:rsidR="00D77FB9" w:rsidRPr="00225410" w:rsidRDefault="00D77FB9" w:rsidP="00D77FB9">
      <w:pPr>
        <w:pStyle w:val="Textoindependiente"/>
        <w:rPr>
          <w:lang w:val="es-CO"/>
        </w:rPr>
      </w:pPr>
    </w:p>
    <w:p w14:paraId="08199B26" w14:textId="3182BF35" w:rsidR="00D77FB9" w:rsidRPr="00225410" w:rsidRDefault="00D77FB9" w:rsidP="00D77FB9">
      <w:pPr>
        <w:pStyle w:val="Textoindependiente"/>
        <w:rPr>
          <w:lang w:val="es-CO"/>
        </w:rPr>
      </w:pPr>
      <w:r w:rsidRPr="00225410">
        <w:rPr>
          <w:lang w:val="es-CO"/>
        </w:rPr>
        <w:t>El auditor tiene en cuenta para el cálculo del tamaño de la muestra</w:t>
      </w:r>
      <w:r w:rsidRPr="00225410">
        <w:rPr>
          <w:rStyle w:val="Refdenotaalpie"/>
          <w:lang w:val="es-CO"/>
        </w:rPr>
        <w:footnoteReference w:id="17"/>
      </w:r>
      <w:r w:rsidRPr="00225410">
        <w:rPr>
          <w:lang w:val="es-CO"/>
        </w:rPr>
        <w:t>:</w:t>
      </w:r>
    </w:p>
    <w:p w14:paraId="2A558B2C" w14:textId="2EC8E9C8" w:rsidR="00D77FB9" w:rsidRPr="00225410" w:rsidRDefault="00D77FB9" w:rsidP="00F2571A">
      <w:pPr>
        <w:rPr>
          <w:b/>
          <w:bCs/>
          <w:lang w:val="es-CO"/>
        </w:rPr>
      </w:pPr>
    </w:p>
    <w:p w14:paraId="3FF64AD0" w14:textId="3A9BBDCB" w:rsidR="00F2571A" w:rsidRPr="00225410" w:rsidRDefault="00F2571A" w:rsidP="007D13D9">
      <w:pPr>
        <w:pStyle w:val="Prrafodelista"/>
        <w:numPr>
          <w:ilvl w:val="0"/>
          <w:numId w:val="14"/>
        </w:numPr>
        <w:ind w:left="360"/>
        <w:rPr>
          <w:lang w:val="es-CO"/>
        </w:rPr>
      </w:pPr>
      <w:r w:rsidRPr="00225410">
        <w:rPr>
          <w:lang w:val="es-CO"/>
        </w:rPr>
        <w:t>El nivel de riesgo de muestreo</w:t>
      </w:r>
      <w:r w:rsidR="002731AD" w:rsidRPr="00225410">
        <w:rPr>
          <w:rStyle w:val="Refdenotaalpie"/>
          <w:lang w:val="es-CO"/>
        </w:rPr>
        <w:footnoteReference w:id="18"/>
      </w:r>
      <w:r w:rsidRPr="00225410">
        <w:rPr>
          <w:lang w:val="es-CO"/>
        </w:rPr>
        <w:t xml:space="preserve"> que el auditor está dispuesto a aceptar afecta el tamaño de la muestra requerido.   Cuanto menor sea el riesgo que el auditor esté dispuesto a aceptar, mayor deberá ser el tamaño de la muestra. </w:t>
      </w:r>
    </w:p>
    <w:p w14:paraId="497A069B" w14:textId="77777777" w:rsidR="007E20AF" w:rsidRPr="00225410" w:rsidRDefault="007E20AF" w:rsidP="00E41913">
      <w:pPr>
        <w:rPr>
          <w:lang w:val="es-CO"/>
        </w:rPr>
      </w:pPr>
    </w:p>
    <w:p w14:paraId="4525143D" w14:textId="3DDB36AC" w:rsidR="00F2571A" w:rsidRPr="00225410" w:rsidRDefault="00F2571A" w:rsidP="007D13D9">
      <w:pPr>
        <w:pStyle w:val="Prrafodelista"/>
        <w:numPr>
          <w:ilvl w:val="0"/>
          <w:numId w:val="14"/>
        </w:numPr>
        <w:ind w:left="360"/>
        <w:rPr>
          <w:lang w:val="es-CO"/>
        </w:rPr>
      </w:pPr>
      <w:r w:rsidRPr="00225410">
        <w:rPr>
          <w:lang w:val="es-CO"/>
        </w:rPr>
        <w:t>El tamaño de la muestra puede determinarse mediante la aplicación de una fórmula basada en estadísticas o mediante el ejercicio del juicio profesional.</w:t>
      </w:r>
      <w:r w:rsidR="00E41913" w:rsidRPr="00225410">
        <w:rPr>
          <w:lang w:val="es-CO"/>
        </w:rPr>
        <w:t xml:space="preserve"> </w:t>
      </w:r>
      <w:r w:rsidRPr="00225410">
        <w:rPr>
          <w:lang w:val="es-CO"/>
        </w:rPr>
        <w:t xml:space="preserve">Cuando las circunstancias son similares, el efecto sobre el tamaño de la muestra será </w:t>
      </w:r>
      <w:r w:rsidR="00E41913" w:rsidRPr="00225410">
        <w:rPr>
          <w:lang w:val="es-CO"/>
        </w:rPr>
        <w:t>equivalente</w:t>
      </w:r>
      <w:r w:rsidRPr="00225410">
        <w:rPr>
          <w:lang w:val="es-CO"/>
        </w:rPr>
        <w:t xml:space="preserve">, independientemente de si un enfoque estadístico o no estadístico es elegido. </w:t>
      </w:r>
    </w:p>
    <w:p w14:paraId="1D8B8FAA" w14:textId="77777777" w:rsidR="00D77FB9" w:rsidRPr="00225410" w:rsidRDefault="00D77FB9" w:rsidP="00F2571A">
      <w:pPr>
        <w:rPr>
          <w:lang w:val="es-CO"/>
        </w:rPr>
      </w:pPr>
    </w:p>
    <w:p w14:paraId="3A8638A2" w14:textId="4FEF7024" w:rsidR="00F2571A" w:rsidRPr="00225410" w:rsidRDefault="00F2571A" w:rsidP="00F2571A">
      <w:pPr>
        <w:rPr>
          <w:b/>
          <w:bCs/>
          <w:lang w:val="es-CO"/>
        </w:rPr>
      </w:pPr>
      <w:r w:rsidRPr="00225410">
        <w:rPr>
          <w:b/>
          <w:bCs/>
          <w:lang w:val="es-CO"/>
        </w:rPr>
        <w:t>Selección de elementos para pruebas</w:t>
      </w:r>
      <w:r w:rsidR="00E41913" w:rsidRPr="00225410">
        <w:rPr>
          <w:rStyle w:val="Refdenotaalpie"/>
          <w:lang w:val="es-CO"/>
        </w:rPr>
        <w:footnoteReference w:id="19"/>
      </w:r>
      <w:r w:rsidR="00E41913" w:rsidRPr="00225410">
        <w:rPr>
          <w:lang w:val="es-CO"/>
        </w:rPr>
        <w:t>.</w:t>
      </w:r>
    </w:p>
    <w:p w14:paraId="60EB9E62" w14:textId="77777777" w:rsidR="00F2571A" w:rsidRPr="00225410" w:rsidRDefault="00F2571A" w:rsidP="00F2571A">
      <w:pPr>
        <w:rPr>
          <w:b/>
          <w:bCs/>
          <w:lang w:val="es-CO"/>
        </w:rPr>
      </w:pPr>
    </w:p>
    <w:p w14:paraId="4A377BD6" w14:textId="43B0685F" w:rsidR="00F2571A" w:rsidRPr="00225410" w:rsidRDefault="00F2571A" w:rsidP="00F2571A">
      <w:pPr>
        <w:rPr>
          <w:lang w:val="es-CO"/>
        </w:rPr>
      </w:pPr>
      <w:r w:rsidRPr="00225410">
        <w:rPr>
          <w:lang w:val="es-CO"/>
        </w:rPr>
        <w:t xml:space="preserve">Con el muestreo estadístico, los elementos de muestra se seleccionan de manera que cada unidad de muestreo tenga una probabilidad conocida de ser seleccionada. Con el muestreo no estadístico, el juicio se utiliza para seleccionar </w:t>
      </w:r>
      <w:r w:rsidRPr="00225410">
        <w:rPr>
          <w:lang w:val="es-CO"/>
        </w:rPr>
        <w:lastRenderedPageBreak/>
        <w:t xml:space="preserve">elementos de muestra. Debido a que el propósito del muestreo es proporcionar una base razonable para que el auditor saque conclusiones sobre la población de la que se selecciona la muestra, es importante que el auditor seleccione una muestra representativa, de modo que se evite el sesgo, eligiendo elementos de muestra que tengan características típicas de la población </w:t>
      </w:r>
    </w:p>
    <w:p w14:paraId="20306C6E" w14:textId="77777777" w:rsidR="00E41913" w:rsidRPr="00225410" w:rsidRDefault="00E41913" w:rsidP="00F2571A">
      <w:pPr>
        <w:rPr>
          <w:lang w:val="es-CO"/>
        </w:rPr>
      </w:pPr>
    </w:p>
    <w:p w14:paraId="4D96AA8A" w14:textId="2F65A72F" w:rsidR="00F2571A" w:rsidRPr="00225410" w:rsidRDefault="00F2571A" w:rsidP="00F2571A">
      <w:pPr>
        <w:rPr>
          <w:lang w:val="es-CO"/>
        </w:rPr>
      </w:pPr>
      <w:r w:rsidRPr="00225410">
        <w:rPr>
          <w:lang w:val="es-CO"/>
        </w:rPr>
        <w:t>Los principales métodos de selección de muestras son el uso de la selección aleatoria, la selección sistemática</w:t>
      </w:r>
      <w:r w:rsidR="009C0F00" w:rsidRPr="00225410">
        <w:rPr>
          <w:lang w:val="es-CO"/>
        </w:rPr>
        <w:t xml:space="preserve">, </w:t>
      </w:r>
      <w:r w:rsidRPr="00225410">
        <w:rPr>
          <w:lang w:val="es-CO"/>
        </w:rPr>
        <w:t xml:space="preserve">la selección </w:t>
      </w:r>
      <w:r w:rsidR="005E00A2" w:rsidRPr="00225410">
        <w:rPr>
          <w:lang w:val="es-CO"/>
        </w:rPr>
        <w:t>incidental</w:t>
      </w:r>
      <w:r w:rsidR="009C0F00" w:rsidRPr="00225410">
        <w:rPr>
          <w:lang w:val="es-CO"/>
        </w:rPr>
        <w:t>, selección en bloques y muestreo de unidades monetarias</w:t>
      </w:r>
      <w:r w:rsidR="009C0F00" w:rsidRPr="00225410">
        <w:rPr>
          <w:rStyle w:val="Refdenotaalpie"/>
          <w:lang w:val="es-CO"/>
        </w:rPr>
        <w:footnoteReference w:id="20"/>
      </w:r>
      <w:r w:rsidRPr="00225410">
        <w:rPr>
          <w:lang w:val="es-CO"/>
        </w:rPr>
        <w:t xml:space="preserve">.  </w:t>
      </w:r>
    </w:p>
    <w:p w14:paraId="62BC9E1A" w14:textId="03302397" w:rsidR="00F2571A" w:rsidRPr="00225410" w:rsidRDefault="00F2571A" w:rsidP="00F2571A">
      <w:pPr>
        <w:spacing w:line="276" w:lineRule="exact"/>
        <w:ind w:right="117"/>
        <w:rPr>
          <w:spacing w:val="-7"/>
          <w:lang w:val="es-CO"/>
        </w:rPr>
      </w:pPr>
    </w:p>
    <w:p w14:paraId="68D1F6CC" w14:textId="1F5ADA50" w:rsidR="0076641A" w:rsidRPr="00225410" w:rsidRDefault="0076641A" w:rsidP="0076641A">
      <w:pPr>
        <w:rPr>
          <w:lang w:val="es-CO"/>
        </w:rPr>
      </w:pPr>
      <w:r w:rsidRPr="00225410">
        <w:rPr>
          <w:lang w:val="es-CO"/>
        </w:rPr>
        <w:t>Técnicas de muestreo probabilístico.</w:t>
      </w:r>
    </w:p>
    <w:p w14:paraId="7B75EFF2" w14:textId="77777777" w:rsidR="0076641A" w:rsidRPr="00225410" w:rsidRDefault="0076641A" w:rsidP="00F2571A">
      <w:pPr>
        <w:spacing w:line="276" w:lineRule="exact"/>
        <w:ind w:right="117"/>
        <w:rPr>
          <w:spacing w:val="-7"/>
          <w:lang w:val="es-CO"/>
        </w:rPr>
      </w:pPr>
    </w:p>
    <w:p w14:paraId="5DB6FB52" w14:textId="7DCA8EC1" w:rsidR="009C0F00" w:rsidRPr="00225410" w:rsidRDefault="009C0F00" w:rsidP="007D13D9">
      <w:pPr>
        <w:pStyle w:val="TableParagraph"/>
        <w:numPr>
          <w:ilvl w:val="0"/>
          <w:numId w:val="15"/>
        </w:numPr>
        <w:rPr>
          <w:lang w:val="es-CO"/>
        </w:rPr>
      </w:pPr>
      <w:r w:rsidRPr="00225410">
        <w:rPr>
          <w:lang w:val="es-CO"/>
        </w:rPr>
        <w:t>Selección aleatoria: aplicada mediante generadores de números aleatorios, por ejemplo, tablas de números aleatorios.</w:t>
      </w:r>
    </w:p>
    <w:p w14:paraId="4FD4522E" w14:textId="45B2E2B1" w:rsidR="009C0F00" w:rsidRPr="00225410" w:rsidRDefault="009C0F00" w:rsidP="007D13D9">
      <w:pPr>
        <w:pStyle w:val="TableParagraph"/>
        <w:numPr>
          <w:ilvl w:val="0"/>
          <w:numId w:val="15"/>
        </w:numPr>
        <w:rPr>
          <w:lang w:val="es-CO"/>
        </w:rPr>
      </w:pPr>
      <w:r w:rsidRPr="00225410">
        <w:rPr>
          <w:lang w:val="es-CO"/>
        </w:rPr>
        <w:t xml:space="preserve">Selección sistemática, en la que el número de unidades de muestreo de la población se divide por el tamaño de la muestra para obtener un intervalo de muestreo. Aunque el punto de partida puede determinarse al azar, es más probable que la muestra sea verdaderamente aleatoria si se determina mediante el uso de un azar computarizado. generador de números o tablas de números aleatorios. Al utilizar la selección sistemática, el auditor tendría que </w:t>
      </w:r>
      <w:r w:rsidR="00D34B48" w:rsidRPr="00225410">
        <w:rPr>
          <w:lang w:val="es-CO"/>
        </w:rPr>
        <w:t>verificar</w:t>
      </w:r>
      <w:r w:rsidRPr="00225410">
        <w:rPr>
          <w:lang w:val="es-CO"/>
        </w:rPr>
        <w:t xml:space="preserve"> que las unidades de muestreo dentro de la población no están estructuradas de tal manera que </w:t>
      </w:r>
      <w:r w:rsidR="00D34B48" w:rsidRPr="00225410">
        <w:rPr>
          <w:lang w:val="es-CO"/>
        </w:rPr>
        <w:t>e</w:t>
      </w:r>
      <w:r w:rsidRPr="00225410">
        <w:rPr>
          <w:lang w:val="es-CO"/>
        </w:rPr>
        <w:t>l intervalo correspond</w:t>
      </w:r>
      <w:r w:rsidR="00D34B48" w:rsidRPr="00225410">
        <w:rPr>
          <w:lang w:val="es-CO"/>
        </w:rPr>
        <w:t>a</w:t>
      </w:r>
      <w:r w:rsidRPr="00225410">
        <w:rPr>
          <w:lang w:val="es-CO"/>
        </w:rPr>
        <w:t xml:space="preserve"> con un patrón particular </w:t>
      </w:r>
      <w:r w:rsidR="00D34B48" w:rsidRPr="00225410">
        <w:rPr>
          <w:lang w:val="es-CO"/>
        </w:rPr>
        <w:t>de</w:t>
      </w:r>
      <w:r w:rsidRPr="00225410">
        <w:rPr>
          <w:lang w:val="es-CO"/>
        </w:rPr>
        <w:t xml:space="preserve"> la población. </w:t>
      </w:r>
    </w:p>
    <w:p w14:paraId="1F617CF0" w14:textId="518CF51E" w:rsidR="009C0F00" w:rsidRPr="00225410" w:rsidRDefault="009C0F00" w:rsidP="007D13D9">
      <w:pPr>
        <w:pStyle w:val="TableParagraph"/>
        <w:numPr>
          <w:ilvl w:val="0"/>
          <w:numId w:val="15"/>
        </w:numPr>
        <w:rPr>
          <w:lang w:val="es-CO"/>
        </w:rPr>
      </w:pPr>
      <w:r w:rsidRPr="00225410">
        <w:rPr>
          <w:lang w:val="es-CO"/>
        </w:rPr>
        <w:t xml:space="preserve">El muestreo de unidades monetarias es un tipo de selección ponderada por valor en la que el tamaño de la muestra, la selección y la evaluación </w:t>
      </w:r>
      <w:r w:rsidR="00D34B48" w:rsidRPr="00225410">
        <w:rPr>
          <w:lang w:val="es-CO"/>
        </w:rPr>
        <w:t xml:space="preserve">de la muestra tiene </w:t>
      </w:r>
      <w:r w:rsidRPr="00225410">
        <w:rPr>
          <w:lang w:val="es-CO"/>
        </w:rPr>
        <w:t xml:space="preserve">como resultado una conclusión en cantidades monetarias. </w:t>
      </w:r>
    </w:p>
    <w:p w14:paraId="58C9BF87" w14:textId="001B1312" w:rsidR="009C0F00" w:rsidRPr="00225410" w:rsidRDefault="009C0F00" w:rsidP="007D13D9">
      <w:pPr>
        <w:pStyle w:val="TableParagraph"/>
        <w:numPr>
          <w:ilvl w:val="0"/>
          <w:numId w:val="15"/>
        </w:numPr>
        <w:rPr>
          <w:lang w:val="es-CO"/>
        </w:rPr>
      </w:pPr>
      <w:r w:rsidRPr="00225410">
        <w:rPr>
          <w:lang w:val="es-CO"/>
        </w:rPr>
        <w:t xml:space="preserve">La selección de bloques </w:t>
      </w:r>
      <w:r w:rsidR="00D34B48" w:rsidRPr="00225410">
        <w:rPr>
          <w:lang w:val="es-CO"/>
        </w:rPr>
        <w:t xml:space="preserve">(conglomerados) </w:t>
      </w:r>
      <w:r w:rsidRPr="00225410">
        <w:rPr>
          <w:lang w:val="es-CO"/>
        </w:rPr>
        <w:t xml:space="preserve">implica la selección de uno o varios bloques de elementos contiguos de la población. La selección de bloques no se puede utilizar normalmente en el muestreo de auditoría porque la mayoría de las poblaciones están estructuradas de tal manera que se puede esperar que los elementos en una secuencia tengan características similares a cada uno. otras características, pero diferentes de los elementos en otras partes de la población. Aunque en algunas circunstancias puede ser un procedimiento de auditoría apropiado examinar un bloque de elementos, rara vez sería una técnica apropiada de selección de muestras cuando el auditor tiene la intención de sacar inferencias válidas sobre toda la población basadas en la muestra. </w:t>
      </w:r>
    </w:p>
    <w:p w14:paraId="057317AE" w14:textId="77777777" w:rsidR="002B1298" w:rsidRPr="00225410" w:rsidRDefault="002B1298" w:rsidP="002B1298">
      <w:pPr>
        <w:rPr>
          <w:lang w:val="es-CO"/>
        </w:rPr>
      </w:pPr>
    </w:p>
    <w:p w14:paraId="5548C257" w14:textId="35E27F73" w:rsidR="002B1298" w:rsidRPr="00225410" w:rsidRDefault="002B1298" w:rsidP="002B1298">
      <w:pPr>
        <w:rPr>
          <w:lang w:val="es-CO"/>
        </w:rPr>
      </w:pPr>
      <w:r w:rsidRPr="00225410">
        <w:rPr>
          <w:lang w:val="es-CO"/>
        </w:rPr>
        <w:t>Al considerar las características de la población de la que se extraerá la muestra, el auditor puede determinar que la estratificación es apropiada</w:t>
      </w:r>
      <w:r w:rsidRPr="00225410">
        <w:rPr>
          <w:rStyle w:val="Refdenotaalpie"/>
          <w:lang w:val="es-CO"/>
        </w:rPr>
        <w:footnoteReference w:id="21"/>
      </w:r>
      <w:r w:rsidRPr="00225410">
        <w:rPr>
          <w:lang w:val="es-CO"/>
        </w:rPr>
        <w:t xml:space="preserve">. </w:t>
      </w:r>
    </w:p>
    <w:p w14:paraId="222FCC27" w14:textId="434D9B65" w:rsidR="002B1298" w:rsidRPr="00225410" w:rsidRDefault="002B1298" w:rsidP="002B1298">
      <w:pPr>
        <w:rPr>
          <w:lang w:val="es-CO"/>
        </w:rPr>
      </w:pPr>
    </w:p>
    <w:p w14:paraId="35C2B966" w14:textId="7300C950" w:rsidR="002B1298" w:rsidRPr="00225410" w:rsidRDefault="002B1298" w:rsidP="007D13D9">
      <w:pPr>
        <w:pStyle w:val="TableParagraph"/>
        <w:numPr>
          <w:ilvl w:val="0"/>
          <w:numId w:val="16"/>
        </w:numPr>
        <w:rPr>
          <w:lang w:val="es-CO"/>
        </w:rPr>
      </w:pPr>
      <w:r w:rsidRPr="00225410">
        <w:rPr>
          <w:lang w:val="es-CO"/>
        </w:rPr>
        <w:t xml:space="preserve">La eficiencia de la auditoría puede mejorarse si el auditor estratifica una población dividiéndola en subpoblaciones discretas que tienen una característica de identificación. El objetivo de la estratificación es reducir la variabilidad de los ítems dentro de cada estrato y, por lo tanto, permitir reducir </w:t>
      </w:r>
      <w:r w:rsidRPr="00225410">
        <w:rPr>
          <w:lang w:val="es-CO"/>
        </w:rPr>
        <w:lastRenderedPageBreak/>
        <w:t xml:space="preserve">el tamaño de la muestra sin aumentar el riesgo de muestreo. </w:t>
      </w:r>
    </w:p>
    <w:p w14:paraId="1F53903B" w14:textId="76FC62BB" w:rsidR="002B1298" w:rsidRPr="00225410" w:rsidRDefault="002B1298" w:rsidP="007D13D9">
      <w:pPr>
        <w:pStyle w:val="TableParagraph"/>
        <w:numPr>
          <w:ilvl w:val="0"/>
          <w:numId w:val="16"/>
        </w:numPr>
        <w:rPr>
          <w:lang w:val="es-CO"/>
        </w:rPr>
      </w:pPr>
      <w:r w:rsidRPr="00225410">
        <w:rPr>
          <w:lang w:val="es-CO"/>
        </w:rPr>
        <w:t>Una población puede estratificarse de acuerdo con una característica particular que indica un mayor riesgo de inexactitud.</w:t>
      </w:r>
    </w:p>
    <w:p w14:paraId="48AFFF66" w14:textId="11D25BBF" w:rsidR="002B1298" w:rsidRPr="00225410" w:rsidRDefault="002B1298" w:rsidP="007D13D9">
      <w:pPr>
        <w:pStyle w:val="TableParagraph"/>
        <w:numPr>
          <w:ilvl w:val="0"/>
          <w:numId w:val="16"/>
        </w:numPr>
        <w:rPr>
          <w:spacing w:val="-7"/>
          <w:lang w:val="es-CO"/>
        </w:rPr>
      </w:pPr>
      <w:r w:rsidRPr="00225410">
        <w:rPr>
          <w:lang w:val="es-CO"/>
        </w:rPr>
        <w:t>Los resultados de los procedimientos de auditoría aplicados a una muestra de elementos dentro de un estrato sólo pueden proyectarse a los elementos que componen ese estrato.</w:t>
      </w:r>
    </w:p>
    <w:p w14:paraId="7C3DD3A6" w14:textId="77777777" w:rsidR="002B1298" w:rsidRPr="00225410" w:rsidRDefault="002B1298" w:rsidP="00F2571A">
      <w:pPr>
        <w:spacing w:line="276" w:lineRule="exact"/>
        <w:ind w:right="117"/>
        <w:rPr>
          <w:spacing w:val="-7"/>
          <w:lang w:val="es-CO"/>
        </w:rPr>
      </w:pPr>
    </w:p>
    <w:p w14:paraId="776B5451" w14:textId="34462CC4" w:rsidR="009C0F00" w:rsidRPr="00225410" w:rsidRDefault="0076641A" w:rsidP="00F2571A">
      <w:pPr>
        <w:spacing w:line="276" w:lineRule="exact"/>
        <w:ind w:right="117"/>
        <w:rPr>
          <w:lang w:val="es-CO"/>
        </w:rPr>
      </w:pPr>
      <w:r w:rsidRPr="00225410">
        <w:rPr>
          <w:lang w:val="es-CO"/>
        </w:rPr>
        <w:t>Técnica de muestreo no probabilístico</w:t>
      </w:r>
    </w:p>
    <w:p w14:paraId="572CA66A" w14:textId="5CA01CED" w:rsidR="009C0F00" w:rsidRPr="00225410" w:rsidRDefault="009C0F00" w:rsidP="00F2571A">
      <w:pPr>
        <w:spacing w:line="276" w:lineRule="exact"/>
        <w:ind w:right="117"/>
        <w:rPr>
          <w:spacing w:val="-7"/>
          <w:lang w:val="es-CO"/>
        </w:rPr>
      </w:pPr>
    </w:p>
    <w:p w14:paraId="14AE67D1" w14:textId="516F420F" w:rsidR="0076641A" w:rsidRPr="00225410" w:rsidRDefault="0076641A" w:rsidP="007D13D9">
      <w:pPr>
        <w:pStyle w:val="TableParagraph"/>
        <w:numPr>
          <w:ilvl w:val="0"/>
          <w:numId w:val="15"/>
        </w:numPr>
        <w:rPr>
          <w:lang w:val="es-CO"/>
        </w:rPr>
      </w:pPr>
      <w:r w:rsidRPr="00225410">
        <w:rPr>
          <w:lang w:val="es-CO"/>
        </w:rPr>
        <w:t xml:space="preserve">Selección incidental, en la que el auditor selecciona la muestra sin seguir una técnica estructurada. Aunque no se utiliza ninguna técnica estructurada, el auditor evitaría cualquier sesgo consciente o previsibilidad y así intentar asegurar que todos los elementos de la población tengan una oportunidad de selección. </w:t>
      </w:r>
    </w:p>
    <w:p w14:paraId="05828F09" w14:textId="45E3FA51" w:rsidR="0076641A" w:rsidRPr="00225410" w:rsidRDefault="0076641A" w:rsidP="00F2571A">
      <w:pPr>
        <w:spacing w:line="276" w:lineRule="exact"/>
        <w:ind w:right="117"/>
        <w:rPr>
          <w:spacing w:val="-7"/>
          <w:lang w:val="es-CO"/>
        </w:rPr>
      </w:pPr>
    </w:p>
    <w:p w14:paraId="3AD8451E" w14:textId="77777777" w:rsidR="006B39C5" w:rsidRPr="00225410" w:rsidRDefault="006B39C5" w:rsidP="006B39C5">
      <w:pPr>
        <w:rPr>
          <w:lang w:val="es-CO"/>
        </w:rPr>
      </w:pPr>
      <w:r w:rsidRPr="00225410">
        <w:rPr>
          <w:lang w:val="es-CO"/>
        </w:rPr>
        <w:t xml:space="preserve">Las muestras que se determinen deben ser representativas de todo el universo de los datos y su tamaño debe ser suficiente para extrapolar el resultado del análisis al universo. </w:t>
      </w:r>
    </w:p>
    <w:p w14:paraId="15E0579C" w14:textId="77777777" w:rsidR="006B39C5" w:rsidRPr="00225410" w:rsidRDefault="006B39C5" w:rsidP="006B39C5">
      <w:pPr>
        <w:rPr>
          <w:lang w:val="es-CO"/>
        </w:rPr>
      </w:pPr>
      <w:r w:rsidRPr="00225410">
        <w:rPr>
          <w:lang w:val="es-CO"/>
        </w:rPr>
        <w:t xml:space="preserve"> </w:t>
      </w:r>
    </w:p>
    <w:p w14:paraId="5A8DA8A1" w14:textId="77777777" w:rsidR="006B39C5" w:rsidRPr="00225410" w:rsidRDefault="006B39C5" w:rsidP="006B39C5">
      <w:pPr>
        <w:rPr>
          <w:lang w:val="es-CO"/>
        </w:rPr>
      </w:pPr>
      <w:r w:rsidRPr="00225410">
        <w:rPr>
          <w:lang w:val="es-CO"/>
        </w:rPr>
        <w:t xml:space="preserve">En caso de utilizar el muestreo, los siguientes factores deben ser considerados: </w:t>
      </w:r>
    </w:p>
    <w:p w14:paraId="078B01BB" w14:textId="77777777" w:rsidR="006B39C5" w:rsidRPr="00225410" w:rsidRDefault="006B39C5" w:rsidP="006B39C5">
      <w:pPr>
        <w:rPr>
          <w:lang w:val="es-CO"/>
        </w:rPr>
      </w:pPr>
      <w:r w:rsidRPr="00225410">
        <w:rPr>
          <w:lang w:val="es-CO"/>
        </w:rPr>
        <w:t xml:space="preserve"> </w:t>
      </w:r>
    </w:p>
    <w:p w14:paraId="7ACE2338" w14:textId="77777777" w:rsidR="006B39C5" w:rsidRPr="00225410" w:rsidRDefault="006B39C5" w:rsidP="006B39C5">
      <w:pPr>
        <w:pStyle w:val="Prrafodelista"/>
        <w:numPr>
          <w:ilvl w:val="0"/>
          <w:numId w:val="37"/>
        </w:numPr>
        <w:rPr>
          <w:lang w:val="es-CO"/>
        </w:rPr>
      </w:pPr>
      <w:r w:rsidRPr="00225410">
        <w:rPr>
          <w:lang w:val="es-CO"/>
        </w:rPr>
        <w:t xml:space="preserve">El universo esté definido de manera exacta. </w:t>
      </w:r>
    </w:p>
    <w:p w14:paraId="512A15B3" w14:textId="77777777" w:rsidR="006B39C5" w:rsidRPr="00225410" w:rsidRDefault="006B39C5" w:rsidP="006B39C5">
      <w:pPr>
        <w:pStyle w:val="Prrafodelista"/>
        <w:numPr>
          <w:ilvl w:val="0"/>
          <w:numId w:val="37"/>
        </w:numPr>
        <w:rPr>
          <w:lang w:val="es-CO"/>
        </w:rPr>
      </w:pPr>
      <w:r w:rsidRPr="00225410">
        <w:rPr>
          <w:lang w:val="es-CO"/>
        </w:rPr>
        <w:t xml:space="preserve">La muestra esté diseñada claramente para lograr el objetivo de la auditoría. </w:t>
      </w:r>
    </w:p>
    <w:p w14:paraId="568F65B1" w14:textId="77777777" w:rsidR="006B39C5" w:rsidRPr="00225410" w:rsidRDefault="006B39C5" w:rsidP="006B39C5">
      <w:pPr>
        <w:pStyle w:val="Prrafodelista"/>
        <w:numPr>
          <w:ilvl w:val="0"/>
          <w:numId w:val="37"/>
        </w:numPr>
        <w:rPr>
          <w:lang w:val="es-CO"/>
        </w:rPr>
      </w:pPr>
      <w:r w:rsidRPr="00225410">
        <w:rPr>
          <w:lang w:val="es-CO"/>
        </w:rPr>
        <w:t xml:space="preserve">El tamaño de la muestra esté determinado. </w:t>
      </w:r>
    </w:p>
    <w:p w14:paraId="563D2632" w14:textId="77777777" w:rsidR="006B39C5" w:rsidRPr="00225410" w:rsidRDefault="006B39C5" w:rsidP="006B39C5">
      <w:pPr>
        <w:pStyle w:val="Prrafodelista"/>
        <w:numPr>
          <w:ilvl w:val="0"/>
          <w:numId w:val="37"/>
        </w:numPr>
        <w:rPr>
          <w:lang w:val="es-CO"/>
        </w:rPr>
      </w:pPr>
      <w:r w:rsidRPr="00225410">
        <w:rPr>
          <w:lang w:val="es-CO"/>
        </w:rPr>
        <w:t xml:space="preserve">La muestra sea representativa del universo a la que pertenece. </w:t>
      </w:r>
    </w:p>
    <w:p w14:paraId="02EF1F6A" w14:textId="77777777" w:rsidR="006B39C5" w:rsidRPr="00225410" w:rsidRDefault="006B39C5" w:rsidP="006B39C5">
      <w:pPr>
        <w:pStyle w:val="Prrafodelista"/>
        <w:numPr>
          <w:ilvl w:val="0"/>
          <w:numId w:val="37"/>
        </w:numPr>
        <w:rPr>
          <w:lang w:val="es-CO"/>
        </w:rPr>
      </w:pPr>
      <w:r w:rsidRPr="00225410">
        <w:rPr>
          <w:lang w:val="es-CO"/>
        </w:rPr>
        <w:t>Se evalúen y documenten los resultados.</w:t>
      </w:r>
    </w:p>
    <w:p w14:paraId="2A94D16B" w14:textId="77777777" w:rsidR="006B39C5" w:rsidRPr="00225410" w:rsidRDefault="006B39C5" w:rsidP="006B39C5">
      <w:pPr>
        <w:rPr>
          <w:lang w:val="es-CO"/>
        </w:rPr>
      </w:pPr>
    </w:p>
    <w:p w14:paraId="2A32BA49" w14:textId="77777777" w:rsidR="006B39C5" w:rsidRPr="00225410" w:rsidRDefault="006B39C5" w:rsidP="006B39C5">
      <w:pPr>
        <w:rPr>
          <w:lang w:val="es-CO"/>
        </w:rPr>
      </w:pPr>
      <w:r w:rsidRPr="00225410">
        <w:rPr>
          <w:lang w:val="es-CO"/>
        </w:rPr>
        <w:t>Los papeles de trabajo deben evidenciar si se llevó a cabo el muestreo, como se realizó, y debe ser aprobado en mesa de trabajo por parte del supervisor de la auditoría o quien haga sus veces. </w:t>
      </w:r>
    </w:p>
    <w:p w14:paraId="52BEE448" w14:textId="77777777" w:rsidR="00656AFA" w:rsidRPr="00225410" w:rsidRDefault="00656AFA" w:rsidP="00550FB1">
      <w:pPr>
        <w:pStyle w:val="Ttulo4"/>
        <w:rPr>
          <w:rFonts w:ascii="Arial" w:hAnsi="Arial" w:cs="Arial"/>
          <w:lang w:val="es-CO"/>
        </w:rPr>
      </w:pPr>
      <w:bookmarkStart w:id="21" w:name="_Toc129696182"/>
      <w:r w:rsidRPr="00225410">
        <w:rPr>
          <w:rFonts w:ascii="Arial" w:hAnsi="Arial" w:cs="Arial"/>
          <w:lang w:val="es-CO"/>
        </w:rPr>
        <w:t>Análisis y evaluación de la</w:t>
      </w:r>
      <w:r w:rsidRPr="00225410">
        <w:rPr>
          <w:rFonts w:ascii="Arial" w:hAnsi="Arial" w:cs="Arial"/>
          <w:spacing w:val="-10"/>
          <w:lang w:val="es-CO"/>
        </w:rPr>
        <w:t xml:space="preserve"> </w:t>
      </w:r>
      <w:r w:rsidRPr="00225410">
        <w:rPr>
          <w:rFonts w:ascii="Arial" w:hAnsi="Arial" w:cs="Arial"/>
          <w:lang w:val="es-CO"/>
        </w:rPr>
        <w:t>muestra</w:t>
      </w:r>
      <w:bookmarkEnd w:id="21"/>
    </w:p>
    <w:p w14:paraId="00486F88" w14:textId="77777777" w:rsidR="00656AFA" w:rsidRPr="00225410" w:rsidRDefault="00656AFA" w:rsidP="00656AFA">
      <w:pPr>
        <w:pStyle w:val="Textoindependiente"/>
        <w:rPr>
          <w:b/>
          <w:highlight w:val="yellow"/>
          <w:lang w:val="es-CO"/>
        </w:rPr>
      </w:pPr>
    </w:p>
    <w:p w14:paraId="75EB71EB" w14:textId="77777777" w:rsidR="00656AFA" w:rsidRPr="00225410" w:rsidRDefault="00656AFA" w:rsidP="00DD1431">
      <w:pPr>
        <w:rPr>
          <w:lang w:val="es-CO"/>
        </w:rPr>
      </w:pPr>
      <w:r w:rsidRPr="00225410">
        <w:rPr>
          <w:lang w:val="es-CO"/>
        </w:rPr>
        <w:t>Una vez se ha establecido la muestra a evaluar, el auditor debe analizarla aplicando las pruebas que le permitan obtener resultados.</w:t>
      </w:r>
    </w:p>
    <w:p w14:paraId="647E4971" w14:textId="77777777" w:rsidR="00656AFA" w:rsidRPr="00225410" w:rsidRDefault="00656AFA" w:rsidP="00D91AC5">
      <w:pPr>
        <w:pStyle w:val="Textoindependiente"/>
        <w:rPr>
          <w:lang w:val="es-CO"/>
        </w:rPr>
      </w:pPr>
    </w:p>
    <w:p w14:paraId="14544170" w14:textId="0E7DD5F3" w:rsidR="00DD1431" w:rsidRPr="00225410" w:rsidRDefault="00EB148E" w:rsidP="00DD1431">
      <w:pPr>
        <w:rPr>
          <w:lang w:val="es-CO"/>
        </w:rPr>
      </w:pPr>
      <w:r w:rsidRPr="00225410">
        <w:rPr>
          <w:lang w:val="es-CO"/>
        </w:rPr>
        <w:t>Se debe e</w:t>
      </w:r>
      <w:r w:rsidR="00DD1431" w:rsidRPr="00225410">
        <w:rPr>
          <w:lang w:val="es-CO"/>
        </w:rPr>
        <w:t>valuar en forma objetiva los resultados de la muestra</w:t>
      </w:r>
      <w:r w:rsidRPr="00225410">
        <w:rPr>
          <w:lang w:val="es-CO"/>
        </w:rPr>
        <w:t>, l</w:t>
      </w:r>
      <w:r w:rsidR="00DD1431" w:rsidRPr="00225410">
        <w:rPr>
          <w:lang w:val="es-CO"/>
        </w:rPr>
        <w:t xml:space="preserve">a decisión sobre la utilización de un tipo de muestreo estadístico o no estadístico es una cuestión de juicio profesional del auditor. Pero para que sea eficaz, el auditor deberá tomar en cuenta el objetivo específico del procedimiento de auditoría, las características de la población de las que se extraerá la muestra y las condiciones de posibles </w:t>
      </w:r>
      <w:r w:rsidR="00156106" w:rsidRPr="00225410">
        <w:rPr>
          <w:lang w:val="es-CO"/>
        </w:rPr>
        <w:t xml:space="preserve">incumplimientos, </w:t>
      </w:r>
      <w:r w:rsidR="00DD1431" w:rsidRPr="00225410">
        <w:rPr>
          <w:lang w:val="es-CO"/>
        </w:rPr>
        <w:t>desviaciones o incorrecciones en los resultados.</w:t>
      </w:r>
    </w:p>
    <w:p w14:paraId="7F5F1D22" w14:textId="77777777" w:rsidR="00DD1431" w:rsidRPr="00225410" w:rsidRDefault="00DD1431" w:rsidP="00DD1431">
      <w:pPr>
        <w:rPr>
          <w:lang w:val="es-CO"/>
        </w:rPr>
      </w:pPr>
    </w:p>
    <w:p w14:paraId="1056B0EA" w14:textId="03014325" w:rsidR="00192D32" w:rsidRPr="00225410" w:rsidRDefault="00192D32" w:rsidP="00DD1431">
      <w:pPr>
        <w:rPr>
          <w:lang w:val="es-CO"/>
        </w:rPr>
      </w:pPr>
      <w:r w:rsidRPr="00225410">
        <w:rPr>
          <w:lang w:val="es-CO"/>
        </w:rPr>
        <w:t xml:space="preserve">La representatividad de una muestra permite extrapolar y por ende generalizar los resultados observados en ésta, a la población. Es así como el análisis de una muestra permite realizar inferencias, extrapolar o generalizar conclusiones a la población </w:t>
      </w:r>
      <w:r w:rsidR="00222BFF" w:rsidRPr="00225410">
        <w:rPr>
          <w:lang w:val="es-CO"/>
        </w:rPr>
        <w:t>objetivo</w:t>
      </w:r>
      <w:r w:rsidRPr="00225410">
        <w:rPr>
          <w:lang w:val="es-CO"/>
        </w:rPr>
        <w:t xml:space="preserve"> con un alto grado de certeza; de tal modo que una muestra se </w:t>
      </w:r>
      <w:r w:rsidRPr="00225410">
        <w:rPr>
          <w:lang w:val="es-CO"/>
        </w:rPr>
        <w:lastRenderedPageBreak/>
        <w:t>considera representativa de la población, cuando la distribución y valor de las diversas variables se pueden reproducir con márgenes de error calculables.</w:t>
      </w:r>
    </w:p>
    <w:p w14:paraId="391E645E" w14:textId="77777777" w:rsidR="00192D32" w:rsidRPr="00225410" w:rsidRDefault="00192D32" w:rsidP="00DD1431">
      <w:pPr>
        <w:rPr>
          <w:lang w:val="es-CO"/>
        </w:rPr>
      </w:pPr>
    </w:p>
    <w:p w14:paraId="19733A9F" w14:textId="3597F374" w:rsidR="00005FA0" w:rsidRPr="00225410" w:rsidRDefault="00D90EDF" w:rsidP="00005FA0">
      <w:pPr>
        <w:rPr>
          <w:lang w:val="es-CO"/>
        </w:rPr>
      </w:pPr>
      <w:r w:rsidRPr="00225410">
        <w:rPr>
          <w:lang w:val="es-CO"/>
        </w:rPr>
        <w:t>Un aspecto relevante para considerar</w:t>
      </w:r>
      <w:r w:rsidR="00005FA0" w:rsidRPr="00225410">
        <w:rPr>
          <w:lang w:val="es-CO"/>
        </w:rPr>
        <w:t xml:space="preserve"> es que todas las desviaciones que se identifiquen deben extrapolarse al total de la población con el fin de obtener una visión general de la magnitud de la incorrección, pero dicha extrapolación puede no ser suficiente para determinar que un importe deba ser registrado. Al evaluar los resultados de la muestra, el equipo de auditoría debe considerar los aspectos cualitativos y cuantitativos de los errores identificados.</w:t>
      </w:r>
    </w:p>
    <w:p w14:paraId="3664CE32" w14:textId="77777777" w:rsidR="00005FA0" w:rsidRPr="00225410" w:rsidRDefault="00005FA0" w:rsidP="00DD1431">
      <w:pPr>
        <w:rPr>
          <w:lang w:val="es-CO"/>
        </w:rPr>
      </w:pPr>
    </w:p>
    <w:p w14:paraId="4A9675A2" w14:textId="77777777" w:rsidR="007706F0" w:rsidRPr="00225410" w:rsidRDefault="007706F0" w:rsidP="007706F0">
      <w:pPr>
        <w:rPr>
          <w:lang w:val="es-CO"/>
        </w:rPr>
      </w:pPr>
      <w:r w:rsidRPr="00225410">
        <w:rPr>
          <w:lang w:val="es-CO"/>
        </w:rPr>
        <w:t>Debido a que los resultados de las pruebas que se basan en elementos específicos no proporcionan evidencia en relación al resto de la población seleccionada, por cuanto el auditor deberá extrapolar los resultados obtenidos para poder inferir sobre el total de la población.</w:t>
      </w:r>
    </w:p>
    <w:p w14:paraId="5583C0C9" w14:textId="77777777" w:rsidR="00EB501A" w:rsidRPr="00225410" w:rsidRDefault="00EB501A" w:rsidP="00DD1431">
      <w:pPr>
        <w:rPr>
          <w:lang w:val="es-CO"/>
        </w:rPr>
      </w:pPr>
    </w:p>
    <w:p w14:paraId="1788670E" w14:textId="216AD925" w:rsidR="00EB501A" w:rsidRPr="00225410" w:rsidRDefault="00EB501A" w:rsidP="00C90E50">
      <w:pPr>
        <w:rPr>
          <w:lang w:val="es-CO"/>
        </w:rPr>
      </w:pPr>
      <w:r w:rsidRPr="00225410">
        <w:rPr>
          <w:lang w:val="es-CO"/>
        </w:rPr>
        <w:t>Extrapolación</w:t>
      </w:r>
      <w:r w:rsidR="00790E95" w:rsidRPr="00225410">
        <w:rPr>
          <w:lang w:val="es-CO"/>
        </w:rPr>
        <w:t xml:space="preserve"> b</w:t>
      </w:r>
      <w:r w:rsidRPr="00225410">
        <w:rPr>
          <w:lang w:val="es-CO"/>
        </w:rPr>
        <w:t>ásicamente, se refiere a calcular el valor de una variable en un punto determinado en función de otros valores que tienen las mismas características que el primero</w:t>
      </w:r>
      <w:r w:rsidR="00C90E50" w:rsidRPr="00225410">
        <w:rPr>
          <w:lang w:val="es-CO"/>
        </w:rPr>
        <w:t xml:space="preserve">, </w:t>
      </w:r>
      <w:r w:rsidRPr="00225410">
        <w:rPr>
          <w:lang w:val="es-CO"/>
        </w:rPr>
        <w:t>sujeta a incertidumbre y a un mayor riesgo de producir resultados insignificantes.</w:t>
      </w:r>
    </w:p>
    <w:p w14:paraId="66E65395" w14:textId="77777777" w:rsidR="00EB501A" w:rsidRPr="00225410" w:rsidRDefault="00EB501A" w:rsidP="00EB501A">
      <w:pPr>
        <w:widowControl/>
        <w:ind w:left="357" w:hanging="357"/>
        <w:jc w:val="left"/>
        <w:rPr>
          <w:lang w:val="es-CO"/>
        </w:rPr>
      </w:pPr>
    </w:p>
    <w:p w14:paraId="6AF59B28" w14:textId="5E8A9283" w:rsidR="00C778A4" w:rsidRPr="00225410" w:rsidRDefault="00C778A4" w:rsidP="00831D04">
      <w:pPr>
        <w:rPr>
          <w:lang w:val="es-CO"/>
        </w:rPr>
      </w:pPr>
      <w:r w:rsidRPr="00225410">
        <w:rPr>
          <w:lang w:val="es-CO"/>
        </w:rPr>
        <w:t>En el caso de pruebas de detalle, la suma de la incorrección extrapolada y, en su caso, la incorrección anómala es la mejor estimación del auditor de la incorrección existente en la población. Cuando la suma de la incorrección extrapolada y, en su caso, la incorrección anómala supera la incorrección tolerable, la muestra no proporciona una base razonable para alcanzar conclusiones sobre la población que ha sido comprobada. Cuanto más se aproxime la suma de la incorrección extrapolada y de la incorrección anómala a la incorrección tolerable, mayor será la probabilidad de que la incorrección existente en la población pueda superar la incorrección tolerable. Asimismo, si la incorrección extrapolada es mayor que la expectativa de incorrección utilizada por el auditor para determinar el tamaño de la muestra, éste puede concluir que existe un riesgo de muestreo inaceptable de que la incorrección existente en la población sea mayor que la incorrección tolerable. La consideración de los resultados de otros procedimientos de auditoría ayuda al auditor a valorar el riesgo de que la incorrección existente en la población sea mayor que la incorrección tolerable, y dicho riesgo se puede reducir si se obtiene evidencia de auditoría adicional</w:t>
      </w:r>
      <w:r w:rsidR="006B39C5" w:rsidRPr="00225410">
        <w:rPr>
          <w:rStyle w:val="Refdenotaalpie"/>
          <w:lang w:val="es-CO"/>
        </w:rPr>
        <w:footnoteReference w:id="22"/>
      </w:r>
      <w:r w:rsidRPr="00225410">
        <w:rPr>
          <w:lang w:val="es-CO"/>
        </w:rPr>
        <w:t>.</w:t>
      </w:r>
    </w:p>
    <w:p w14:paraId="6419B7B3" w14:textId="77777777" w:rsidR="00F80D97" w:rsidRPr="00225410" w:rsidRDefault="00F80D97" w:rsidP="00C778A4">
      <w:pPr>
        <w:rPr>
          <w:lang w:val="es-CO"/>
        </w:rPr>
      </w:pPr>
    </w:p>
    <w:p w14:paraId="31B928B5" w14:textId="05F0CF12" w:rsidR="00C778A4" w:rsidRPr="00225410" w:rsidRDefault="00C778A4" w:rsidP="00BB59EC">
      <w:pPr>
        <w:rPr>
          <w:lang w:val="es-CO"/>
        </w:rPr>
      </w:pPr>
      <w:r w:rsidRPr="00225410">
        <w:rPr>
          <w:lang w:val="es-CO"/>
        </w:rPr>
        <w:t>Cuando el auditor concluya que el muestreo de auditoría no ha proporcionado una base razonable para alcanzar conclusiones sobre la población que ha sido comprobada, puede</w:t>
      </w:r>
      <w:r w:rsidR="00BB59EC" w:rsidRPr="00225410">
        <w:rPr>
          <w:rStyle w:val="Refdenotaalpie"/>
          <w:lang w:val="es-CO"/>
        </w:rPr>
        <w:footnoteReference w:id="23"/>
      </w:r>
      <w:r w:rsidRPr="00225410">
        <w:rPr>
          <w:lang w:val="es-CO"/>
        </w:rPr>
        <w:t>:</w:t>
      </w:r>
    </w:p>
    <w:p w14:paraId="034F52D2" w14:textId="77777777" w:rsidR="00BB59EC" w:rsidRPr="00225410" w:rsidRDefault="00BB59EC" w:rsidP="00C778A4">
      <w:pPr>
        <w:rPr>
          <w:lang w:val="es-CO"/>
        </w:rPr>
      </w:pPr>
    </w:p>
    <w:p w14:paraId="79349C2B" w14:textId="2D2CE5A3" w:rsidR="00C778A4" w:rsidRPr="00225410" w:rsidRDefault="00BB59EC" w:rsidP="00BB59EC">
      <w:pPr>
        <w:pStyle w:val="Prrafodelista"/>
        <w:numPr>
          <w:ilvl w:val="0"/>
          <w:numId w:val="39"/>
        </w:numPr>
        <w:rPr>
          <w:lang w:val="es-CO"/>
        </w:rPr>
      </w:pPr>
      <w:r w:rsidRPr="00225410">
        <w:rPr>
          <w:lang w:val="es-CO"/>
        </w:rPr>
        <w:t>S</w:t>
      </w:r>
      <w:r w:rsidR="00C778A4" w:rsidRPr="00225410">
        <w:rPr>
          <w:lang w:val="es-CO"/>
        </w:rPr>
        <w:t xml:space="preserve">olicitar a la </w:t>
      </w:r>
      <w:r w:rsidR="00D46E36" w:rsidRPr="00225410">
        <w:rPr>
          <w:lang w:val="es-CO"/>
        </w:rPr>
        <w:t>D</w:t>
      </w:r>
      <w:r w:rsidR="00C778A4" w:rsidRPr="00225410">
        <w:rPr>
          <w:lang w:val="es-CO"/>
        </w:rPr>
        <w:t xml:space="preserve">irección </w:t>
      </w:r>
      <w:r w:rsidR="00BF39A5" w:rsidRPr="00225410">
        <w:rPr>
          <w:lang w:val="es-CO"/>
        </w:rPr>
        <w:t>S</w:t>
      </w:r>
      <w:r w:rsidR="00D46E36" w:rsidRPr="00225410">
        <w:rPr>
          <w:lang w:val="es-CO"/>
        </w:rPr>
        <w:t>ectori</w:t>
      </w:r>
      <w:r w:rsidR="00BF39A5" w:rsidRPr="00225410">
        <w:rPr>
          <w:lang w:val="es-CO"/>
        </w:rPr>
        <w:t xml:space="preserve">al </w:t>
      </w:r>
      <w:r w:rsidR="00C778A4" w:rsidRPr="00225410">
        <w:rPr>
          <w:lang w:val="es-CO"/>
        </w:rPr>
        <w:t>que investigue las incorrecciones identificadas y la posibilidad de que existan incorrecciones adicionales, y que realice cualquier ajuste que resulte necesario; o</w:t>
      </w:r>
    </w:p>
    <w:p w14:paraId="150032B8" w14:textId="2429522F" w:rsidR="002B5E22" w:rsidRPr="00225410" w:rsidRDefault="00BB59EC" w:rsidP="00BB59EC">
      <w:pPr>
        <w:pStyle w:val="Prrafodelista"/>
        <w:numPr>
          <w:ilvl w:val="0"/>
          <w:numId w:val="39"/>
        </w:numPr>
        <w:rPr>
          <w:lang w:val="es-CO"/>
        </w:rPr>
      </w:pPr>
      <w:r w:rsidRPr="00225410">
        <w:rPr>
          <w:lang w:val="es-CO"/>
        </w:rPr>
        <w:lastRenderedPageBreak/>
        <w:t>A</w:t>
      </w:r>
      <w:r w:rsidR="00C778A4" w:rsidRPr="00225410">
        <w:rPr>
          <w:lang w:val="es-CO"/>
        </w:rPr>
        <w:t>daptar la naturaleza, momento de realización y extensión de los procedimientos de auditoría posteriores para lograr de la mejor manera el grado de seguridad requerido. Por ejemplo, en el caso de pruebas de controles, el auditor podría aumentar el tamaño de la muestra, comprobar un control alternativo o modificar los procedimientos sustantivos relacionados.</w:t>
      </w:r>
    </w:p>
    <w:p w14:paraId="5847F407" w14:textId="70440125" w:rsidR="008B25CE" w:rsidRPr="00225410" w:rsidRDefault="008B25CE" w:rsidP="008B25CE">
      <w:pPr>
        <w:rPr>
          <w:lang w:val="es-CO"/>
        </w:rPr>
      </w:pPr>
      <w:r w:rsidRPr="00225410">
        <w:rPr>
          <w:lang w:val="es-CO"/>
        </w:rPr>
        <w:br w:type="page"/>
      </w:r>
    </w:p>
    <w:p w14:paraId="2266712D" w14:textId="12A718EA" w:rsidR="00543A6C" w:rsidRPr="00225410" w:rsidRDefault="00543A6C" w:rsidP="00B00D39">
      <w:pPr>
        <w:pStyle w:val="Ttulo2"/>
        <w:numPr>
          <w:ilvl w:val="1"/>
          <w:numId w:val="0"/>
        </w:numPr>
        <w:rPr>
          <w:rFonts w:ascii="Arial" w:hAnsi="Arial" w:cs="Arial"/>
          <w:lang w:val="es-CO"/>
        </w:rPr>
      </w:pPr>
      <w:bookmarkStart w:id="22" w:name="_Toc129696183"/>
      <w:r w:rsidRPr="00225410">
        <w:rPr>
          <w:rFonts w:ascii="Arial" w:hAnsi="Arial" w:cs="Arial"/>
          <w:lang w:val="es-CO"/>
        </w:rPr>
        <w:lastRenderedPageBreak/>
        <w:t>Anexo I</w:t>
      </w:r>
      <w:r w:rsidR="00297E96" w:rsidRPr="00225410">
        <w:rPr>
          <w:rStyle w:val="Refdenotaalpie"/>
          <w:rFonts w:ascii="Arial" w:hAnsi="Arial" w:cs="Arial"/>
          <w:lang w:val="es-CO"/>
        </w:rPr>
        <w:footnoteReference w:id="24"/>
      </w:r>
      <w:bookmarkEnd w:id="22"/>
    </w:p>
    <w:p w14:paraId="4F109D78" w14:textId="77777777" w:rsidR="00B00D39" w:rsidRPr="00225410" w:rsidRDefault="00B00D39" w:rsidP="00B00D39">
      <w:pPr>
        <w:rPr>
          <w:szCs w:val="24"/>
          <w:lang w:val="es-CO"/>
        </w:rPr>
      </w:pPr>
    </w:p>
    <w:p w14:paraId="4B75E16E" w14:textId="320C33A8" w:rsidR="00543A6C" w:rsidRPr="00225410" w:rsidRDefault="00543A6C" w:rsidP="00297E96">
      <w:pPr>
        <w:rPr>
          <w:lang w:val="es-CO"/>
        </w:rPr>
      </w:pPr>
      <w:r w:rsidRPr="00225410">
        <w:rPr>
          <w:lang w:val="es-CO"/>
        </w:rPr>
        <w:t>Ejemplos</w:t>
      </w:r>
      <w:r w:rsidRPr="00225410">
        <w:rPr>
          <w:spacing w:val="-23"/>
          <w:lang w:val="es-CO"/>
        </w:rPr>
        <w:t xml:space="preserve"> </w:t>
      </w:r>
      <w:r w:rsidRPr="00225410">
        <w:rPr>
          <w:lang w:val="es-CO"/>
        </w:rPr>
        <w:t>de</w:t>
      </w:r>
      <w:r w:rsidRPr="00225410">
        <w:rPr>
          <w:spacing w:val="-20"/>
          <w:lang w:val="es-CO"/>
        </w:rPr>
        <w:t xml:space="preserve"> </w:t>
      </w:r>
      <w:r w:rsidRPr="00225410">
        <w:rPr>
          <w:lang w:val="es-CO"/>
        </w:rPr>
        <w:t>factores</w:t>
      </w:r>
      <w:r w:rsidRPr="00225410">
        <w:rPr>
          <w:spacing w:val="-20"/>
          <w:lang w:val="es-CO"/>
        </w:rPr>
        <w:t xml:space="preserve"> </w:t>
      </w:r>
      <w:r w:rsidRPr="00225410">
        <w:rPr>
          <w:lang w:val="es-CO"/>
        </w:rPr>
        <w:t>que</w:t>
      </w:r>
      <w:r w:rsidRPr="00225410">
        <w:rPr>
          <w:spacing w:val="-23"/>
          <w:lang w:val="es-CO"/>
        </w:rPr>
        <w:t xml:space="preserve"> </w:t>
      </w:r>
      <w:r w:rsidRPr="00225410">
        <w:rPr>
          <w:lang w:val="es-CO"/>
        </w:rPr>
        <w:t>influyen</w:t>
      </w:r>
      <w:r w:rsidRPr="00225410">
        <w:rPr>
          <w:spacing w:val="-21"/>
          <w:lang w:val="es-CO"/>
        </w:rPr>
        <w:t xml:space="preserve"> </w:t>
      </w:r>
      <w:r w:rsidRPr="00225410">
        <w:rPr>
          <w:lang w:val="es-CO"/>
        </w:rPr>
        <w:t>en</w:t>
      </w:r>
      <w:r w:rsidRPr="00225410">
        <w:rPr>
          <w:spacing w:val="-22"/>
          <w:lang w:val="es-CO"/>
        </w:rPr>
        <w:t xml:space="preserve"> </w:t>
      </w:r>
      <w:r w:rsidRPr="00225410">
        <w:rPr>
          <w:lang w:val="es-CO"/>
        </w:rPr>
        <w:t>el</w:t>
      </w:r>
      <w:r w:rsidRPr="00225410">
        <w:rPr>
          <w:spacing w:val="-22"/>
          <w:lang w:val="es-CO"/>
        </w:rPr>
        <w:t xml:space="preserve"> </w:t>
      </w:r>
      <w:r w:rsidRPr="00225410">
        <w:rPr>
          <w:lang w:val="es-CO"/>
        </w:rPr>
        <w:t>tamaño</w:t>
      </w:r>
      <w:r w:rsidRPr="00225410">
        <w:rPr>
          <w:spacing w:val="-21"/>
          <w:lang w:val="es-CO"/>
        </w:rPr>
        <w:t xml:space="preserve"> </w:t>
      </w:r>
      <w:r w:rsidRPr="00225410">
        <w:rPr>
          <w:lang w:val="es-CO"/>
        </w:rPr>
        <w:t>de</w:t>
      </w:r>
      <w:r w:rsidRPr="00225410">
        <w:rPr>
          <w:spacing w:val="-23"/>
          <w:lang w:val="es-CO"/>
        </w:rPr>
        <w:t xml:space="preserve"> </w:t>
      </w:r>
      <w:r w:rsidRPr="00225410">
        <w:rPr>
          <w:lang w:val="es-CO"/>
        </w:rPr>
        <w:t>la</w:t>
      </w:r>
      <w:r w:rsidRPr="00225410">
        <w:rPr>
          <w:spacing w:val="-25"/>
          <w:lang w:val="es-CO"/>
        </w:rPr>
        <w:t xml:space="preserve"> </w:t>
      </w:r>
      <w:r w:rsidRPr="00225410">
        <w:rPr>
          <w:lang w:val="es-CO"/>
        </w:rPr>
        <w:t>muestra</w:t>
      </w:r>
      <w:r w:rsidRPr="00225410">
        <w:rPr>
          <w:spacing w:val="-23"/>
          <w:lang w:val="es-CO"/>
        </w:rPr>
        <w:t xml:space="preserve"> </w:t>
      </w:r>
      <w:r w:rsidRPr="00225410">
        <w:rPr>
          <w:lang w:val="es-CO"/>
        </w:rPr>
        <w:t>para pruebas de</w:t>
      </w:r>
      <w:r w:rsidRPr="00225410">
        <w:rPr>
          <w:spacing w:val="-10"/>
          <w:lang w:val="es-CO"/>
        </w:rPr>
        <w:t xml:space="preserve"> </w:t>
      </w:r>
      <w:r w:rsidRPr="00225410">
        <w:rPr>
          <w:lang w:val="es-CO"/>
        </w:rPr>
        <w:t>Controles</w:t>
      </w:r>
      <w:r w:rsidR="00353FC6" w:rsidRPr="00225410">
        <w:rPr>
          <w:lang w:val="es-CO"/>
        </w:rPr>
        <w:t xml:space="preserve">  </w:t>
      </w:r>
    </w:p>
    <w:p w14:paraId="045614D4" w14:textId="77777777" w:rsidR="00353FC6" w:rsidRPr="00225410" w:rsidRDefault="00353FC6" w:rsidP="00353FC6">
      <w:pPr>
        <w:pStyle w:val="Textoindependiente"/>
        <w:ind w:left="102" w:right="-1"/>
        <w:rPr>
          <w:lang w:val="es-CO"/>
        </w:rPr>
      </w:pPr>
    </w:p>
    <w:p w14:paraId="7569B0A6" w14:textId="77777777" w:rsidR="00543A6C" w:rsidRPr="00225410" w:rsidRDefault="00543A6C" w:rsidP="00297E96">
      <w:pPr>
        <w:rPr>
          <w:lang w:val="es-CO"/>
        </w:rPr>
      </w:pPr>
      <w:r w:rsidRPr="00225410">
        <w:rPr>
          <w:lang w:val="es-CO"/>
        </w:rPr>
        <w:t>Los</w:t>
      </w:r>
      <w:r w:rsidRPr="00225410">
        <w:rPr>
          <w:spacing w:val="-9"/>
          <w:lang w:val="es-CO"/>
        </w:rPr>
        <w:t xml:space="preserve"> </w:t>
      </w:r>
      <w:r w:rsidRPr="00225410">
        <w:rPr>
          <w:lang w:val="es-CO"/>
        </w:rPr>
        <w:t>siguientes</w:t>
      </w:r>
      <w:r w:rsidRPr="00225410">
        <w:rPr>
          <w:spacing w:val="-12"/>
          <w:lang w:val="es-CO"/>
        </w:rPr>
        <w:t xml:space="preserve"> </w:t>
      </w:r>
      <w:r w:rsidRPr="00225410">
        <w:rPr>
          <w:lang w:val="es-CO"/>
        </w:rPr>
        <w:t>son</w:t>
      </w:r>
      <w:r w:rsidRPr="00225410">
        <w:rPr>
          <w:spacing w:val="-11"/>
          <w:lang w:val="es-CO"/>
        </w:rPr>
        <w:t xml:space="preserve"> </w:t>
      </w:r>
      <w:r w:rsidRPr="00225410">
        <w:rPr>
          <w:lang w:val="es-CO"/>
        </w:rPr>
        <w:t>factores</w:t>
      </w:r>
      <w:r w:rsidRPr="00225410">
        <w:rPr>
          <w:spacing w:val="-11"/>
          <w:lang w:val="es-CO"/>
        </w:rPr>
        <w:t xml:space="preserve"> </w:t>
      </w:r>
      <w:r w:rsidRPr="00225410">
        <w:rPr>
          <w:lang w:val="es-CO"/>
        </w:rPr>
        <w:t>que</w:t>
      </w:r>
      <w:r w:rsidRPr="00225410">
        <w:rPr>
          <w:spacing w:val="-11"/>
          <w:lang w:val="es-CO"/>
        </w:rPr>
        <w:t xml:space="preserve"> </w:t>
      </w:r>
      <w:r w:rsidRPr="00225410">
        <w:rPr>
          <w:lang w:val="es-CO"/>
        </w:rPr>
        <w:t>el</w:t>
      </w:r>
      <w:r w:rsidRPr="00225410">
        <w:rPr>
          <w:spacing w:val="-12"/>
          <w:lang w:val="es-CO"/>
        </w:rPr>
        <w:t xml:space="preserve"> </w:t>
      </w:r>
      <w:r w:rsidRPr="00225410">
        <w:rPr>
          <w:lang w:val="es-CO"/>
        </w:rPr>
        <w:t>auditor</w:t>
      </w:r>
      <w:r w:rsidRPr="00225410">
        <w:rPr>
          <w:spacing w:val="-12"/>
          <w:lang w:val="es-CO"/>
        </w:rPr>
        <w:t xml:space="preserve"> </w:t>
      </w:r>
      <w:r w:rsidRPr="00225410">
        <w:rPr>
          <w:lang w:val="es-CO"/>
        </w:rPr>
        <w:t>puede</w:t>
      </w:r>
      <w:r w:rsidRPr="00225410">
        <w:rPr>
          <w:spacing w:val="-4"/>
          <w:lang w:val="es-CO"/>
        </w:rPr>
        <w:t xml:space="preserve"> </w:t>
      </w:r>
      <w:r w:rsidRPr="00225410">
        <w:rPr>
          <w:lang w:val="es-CO"/>
        </w:rPr>
        <w:t>considerar</w:t>
      </w:r>
      <w:r w:rsidRPr="00225410">
        <w:rPr>
          <w:spacing w:val="-12"/>
          <w:lang w:val="es-CO"/>
        </w:rPr>
        <w:t xml:space="preserve"> </w:t>
      </w:r>
      <w:r w:rsidRPr="00225410">
        <w:rPr>
          <w:lang w:val="es-CO"/>
        </w:rPr>
        <w:t>al</w:t>
      </w:r>
      <w:r w:rsidRPr="00225410">
        <w:rPr>
          <w:spacing w:val="-12"/>
          <w:lang w:val="es-CO"/>
        </w:rPr>
        <w:t xml:space="preserve"> </w:t>
      </w:r>
      <w:r w:rsidRPr="00225410">
        <w:rPr>
          <w:lang w:val="es-CO"/>
        </w:rPr>
        <w:t>determinar</w:t>
      </w:r>
      <w:r w:rsidRPr="00225410">
        <w:rPr>
          <w:spacing w:val="-12"/>
          <w:lang w:val="es-CO"/>
        </w:rPr>
        <w:t xml:space="preserve"> </w:t>
      </w:r>
      <w:r w:rsidRPr="00225410">
        <w:rPr>
          <w:lang w:val="es-CO"/>
        </w:rPr>
        <w:t>el</w:t>
      </w:r>
      <w:r w:rsidRPr="00225410">
        <w:rPr>
          <w:spacing w:val="-12"/>
          <w:lang w:val="es-CO"/>
        </w:rPr>
        <w:t xml:space="preserve"> </w:t>
      </w:r>
      <w:r w:rsidRPr="00225410">
        <w:rPr>
          <w:lang w:val="es-CO"/>
        </w:rPr>
        <w:t>tamaño de la muestra para pruebas de controles. Estos factores, que han de ser considerados conjuntamente, suponen que el auditor no modifica la naturaleza o el momento</w:t>
      </w:r>
      <w:r w:rsidRPr="00225410">
        <w:rPr>
          <w:spacing w:val="-18"/>
          <w:lang w:val="es-CO"/>
        </w:rPr>
        <w:t xml:space="preserve"> </w:t>
      </w:r>
      <w:r w:rsidRPr="00225410">
        <w:rPr>
          <w:lang w:val="es-CO"/>
        </w:rPr>
        <w:t>de</w:t>
      </w:r>
      <w:r w:rsidRPr="00225410">
        <w:rPr>
          <w:spacing w:val="-18"/>
          <w:lang w:val="es-CO"/>
        </w:rPr>
        <w:t xml:space="preserve"> </w:t>
      </w:r>
      <w:r w:rsidRPr="00225410">
        <w:rPr>
          <w:lang w:val="es-CO"/>
        </w:rPr>
        <w:t>realización</w:t>
      </w:r>
      <w:r w:rsidRPr="00225410">
        <w:rPr>
          <w:spacing w:val="-18"/>
          <w:lang w:val="es-CO"/>
        </w:rPr>
        <w:t xml:space="preserve"> </w:t>
      </w:r>
      <w:r w:rsidRPr="00225410">
        <w:rPr>
          <w:lang w:val="es-CO"/>
        </w:rPr>
        <w:t>de</w:t>
      </w:r>
      <w:r w:rsidRPr="00225410">
        <w:rPr>
          <w:spacing w:val="-18"/>
          <w:lang w:val="es-CO"/>
        </w:rPr>
        <w:t xml:space="preserve"> </w:t>
      </w:r>
      <w:r w:rsidRPr="00225410">
        <w:rPr>
          <w:lang w:val="es-CO"/>
        </w:rPr>
        <w:t>las</w:t>
      </w:r>
      <w:r w:rsidRPr="00225410">
        <w:rPr>
          <w:spacing w:val="-18"/>
          <w:lang w:val="es-CO"/>
        </w:rPr>
        <w:t xml:space="preserve"> </w:t>
      </w:r>
      <w:r w:rsidRPr="00225410">
        <w:rPr>
          <w:lang w:val="es-CO"/>
        </w:rPr>
        <w:t>pruebas</w:t>
      </w:r>
      <w:r w:rsidRPr="00225410">
        <w:rPr>
          <w:spacing w:val="-21"/>
          <w:lang w:val="es-CO"/>
        </w:rPr>
        <w:t xml:space="preserve"> </w:t>
      </w:r>
      <w:r w:rsidRPr="00225410">
        <w:rPr>
          <w:lang w:val="es-CO"/>
        </w:rPr>
        <w:t>de</w:t>
      </w:r>
      <w:r w:rsidRPr="00225410">
        <w:rPr>
          <w:spacing w:val="-18"/>
          <w:lang w:val="es-CO"/>
        </w:rPr>
        <w:t xml:space="preserve"> </w:t>
      </w:r>
      <w:r w:rsidRPr="00225410">
        <w:rPr>
          <w:lang w:val="es-CO"/>
        </w:rPr>
        <w:t>controles</w:t>
      </w:r>
      <w:r w:rsidRPr="00225410">
        <w:rPr>
          <w:spacing w:val="-18"/>
          <w:lang w:val="es-CO"/>
        </w:rPr>
        <w:t xml:space="preserve"> </w:t>
      </w:r>
      <w:r w:rsidRPr="00225410">
        <w:rPr>
          <w:lang w:val="es-CO"/>
        </w:rPr>
        <w:t>ni</w:t>
      </w:r>
      <w:r w:rsidRPr="00225410">
        <w:rPr>
          <w:spacing w:val="-19"/>
          <w:lang w:val="es-CO"/>
        </w:rPr>
        <w:t xml:space="preserve"> </w:t>
      </w:r>
      <w:r w:rsidRPr="00225410">
        <w:rPr>
          <w:lang w:val="es-CO"/>
        </w:rPr>
        <w:t>modifica,</w:t>
      </w:r>
      <w:r w:rsidRPr="00225410">
        <w:rPr>
          <w:spacing w:val="-18"/>
          <w:lang w:val="es-CO"/>
        </w:rPr>
        <w:t xml:space="preserve"> </w:t>
      </w:r>
      <w:r w:rsidRPr="00225410">
        <w:rPr>
          <w:lang w:val="es-CO"/>
        </w:rPr>
        <w:t>de</w:t>
      </w:r>
      <w:r w:rsidRPr="00225410">
        <w:rPr>
          <w:spacing w:val="-14"/>
          <w:lang w:val="es-CO"/>
        </w:rPr>
        <w:t xml:space="preserve"> </w:t>
      </w:r>
      <w:r w:rsidRPr="00225410">
        <w:rPr>
          <w:lang w:val="es-CO"/>
        </w:rPr>
        <w:t>algún</w:t>
      </w:r>
      <w:r w:rsidRPr="00225410">
        <w:rPr>
          <w:spacing w:val="-20"/>
          <w:lang w:val="es-CO"/>
        </w:rPr>
        <w:t xml:space="preserve"> </w:t>
      </w:r>
      <w:r w:rsidRPr="00225410">
        <w:rPr>
          <w:lang w:val="es-CO"/>
        </w:rPr>
        <w:t>otro</w:t>
      </w:r>
      <w:r w:rsidRPr="00225410">
        <w:rPr>
          <w:spacing w:val="-18"/>
          <w:lang w:val="es-CO"/>
        </w:rPr>
        <w:t xml:space="preserve"> </w:t>
      </w:r>
      <w:r w:rsidRPr="00225410">
        <w:rPr>
          <w:lang w:val="es-CO"/>
        </w:rPr>
        <w:t>modo, el enfoque de los procedimientos sustantivos en respuesta a los riesgos</w:t>
      </w:r>
      <w:r w:rsidRPr="00225410">
        <w:rPr>
          <w:spacing w:val="-33"/>
          <w:lang w:val="es-CO"/>
        </w:rPr>
        <w:t xml:space="preserve"> </w:t>
      </w:r>
      <w:r w:rsidRPr="00225410">
        <w:rPr>
          <w:lang w:val="es-CO"/>
        </w:rPr>
        <w:t>valorados:</w:t>
      </w:r>
    </w:p>
    <w:p w14:paraId="72AAD3E0" w14:textId="2E3BC767" w:rsidR="00353FC6" w:rsidRPr="00225410" w:rsidRDefault="00353FC6" w:rsidP="00353FC6">
      <w:pPr>
        <w:pStyle w:val="Textoindependiente"/>
        <w:ind w:left="102" w:right="-1"/>
        <w:rPr>
          <w:lang w:val="es-CO"/>
        </w:rPr>
      </w:pPr>
    </w:p>
    <w:tbl>
      <w:tblPr>
        <w:tblStyle w:val="NormalTable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13"/>
        <w:gridCol w:w="1402"/>
        <w:gridCol w:w="4779"/>
      </w:tblGrid>
      <w:tr w:rsidR="00297E96" w:rsidRPr="00225410" w14:paraId="27899E42" w14:textId="77777777" w:rsidTr="00374EB9">
        <w:trPr>
          <w:trHeight w:hRule="exact" w:val="969"/>
          <w:tblHeader/>
        </w:trPr>
        <w:tc>
          <w:tcPr>
            <w:tcW w:w="1362" w:type="pct"/>
            <w:shd w:val="clear" w:color="auto" w:fill="D9D9D9" w:themeFill="background1" w:themeFillShade="D9"/>
            <w:tcMar>
              <w:left w:w="28" w:type="dxa"/>
              <w:right w:w="28" w:type="dxa"/>
            </w:tcMar>
            <w:vAlign w:val="center"/>
          </w:tcPr>
          <w:p w14:paraId="5CAC9ED5" w14:textId="77777777" w:rsidR="00297E96" w:rsidRPr="00225410" w:rsidRDefault="00297E96" w:rsidP="00374EB9">
            <w:pPr>
              <w:pStyle w:val="TableParagraph"/>
              <w:ind w:left="0" w:right="27"/>
              <w:jc w:val="center"/>
              <w:rPr>
                <w:b/>
                <w:sz w:val="20"/>
                <w:szCs w:val="20"/>
                <w:lang w:val="es-CO"/>
              </w:rPr>
            </w:pPr>
            <w:r w:rsidRPr="00225410">
              <w:rPr>
                <w:b/>
                <w:sz w:val="20"/>
                <w:szCs w:val="20"/>
                <w:lang w:val="es-CO"/>
              </w:rPr>
              <w:t>Factor</w:t>
            </w:r>
          </w:p>
        </w:tc>
        <w:tc>
          <w:tcPr>
            <w:tcW w:w="825" w:type="pct"/>
            <w:shd w:val="clear" w:color="auto" w:fill="D9D9D9" w:themeFill="background1" w:themeFillShade="D9"/>
            <w:tcMar>
              <w:left w:w="28" w:type="dxa"/>
              <w:right w:w="28" w:type="dxa"/>
            </w:tcMar>
            <w:vAlign w:val="center"/>
          </w:tcPr>
          <w:p w14:paraId="65563CC0" w14:textId="77777777" w:rsidR="00297E96" w:rsidRPr="00225410" w:rsidRDefault="00297E96" w:rsidP="00374EB9">
            <w:pPr>
              <w:pStyle w:val="TableParagraph"/>
              <w:tabs>
                <w:tab w:val="left" w:pos="1738"/>
              </w:tabs>
              <w:ind w:left="0" w:right="0"/>
              <w:jc w:val="center"/>
              <w:rPr>
                <w:b/>
                <w:sz w:val="20"/>
                <w:szCs w:val="20"/>
                <w:lang w:val="es-CO"/>
              </w:rPr>
            </w:pPr>
            <w:r w:rsidRPr="00225410">
              <w:rPr>
                <w:b/>
                <w:sz w:val="20"/>
                <w:szCs w:val="20"/>
                <w:lang w:val="es-CO"/>
              </w:rPr>
              <w:t>Efecto en el Tamaño de la Muestra</w:t>
            </w:r>
          </w:p>
        </w:tc>
        <w:tc>
          <w:tcPr>
            <w:tcW w:w="2813" w:type="pct"/>
            <w:shd w:val="clear" w:color="auto" w:fill="D9D9D9" w:themeFill="background1" w:themeFillShade="D9"/>
            <w:tcMar>
              <w:left w:w="28" w:type="dxa"/>
              <w:right w:w="28" w:type="dxa"/>
            </w:tcMar>
            <w:vAlign w:val="center"/>
          </w:tcPr>
          <w:p w14:paraId="386576C1" w14:textId="77777777" w:rsidR="00297E96" w:rsidRPr="00225410" w:rsidRDefault="00297E96" w:rsidP="00374EB9">
            <w:pPr>
              <w:pStyle w:val="TableParagraph"/>
              <w:ind w:right="0"/>
              <w:jc w:val="center"/>
              <w:rPr>
                <w:b/>
                <w:sz w:val="20"/>
                <w:szCs w:val="20"/>
                <w:lang w:val="es-CO"/>
              </w:rPr>
            </w:pPr>
            <w:r w:rsidRPr="00225410">
              <w:rPr>
                <w:b/>
                <w:sz w:val="20"/>
                <w:szCs w:val="20"/>
                <w:lang w:val="es-CO"/>
              </w:rPr>
              <w:t>Conclusión</w:t>
            </w:r>
          </w:p>
        </w:tc>
      </w:tr>
      <w:tr w:rsidR="00297E96" w:rsidRPr="00225410" w14:paraId="296A64DC" w14:textId="77777777" w:rsidTr="00374EB9">
        <w:trPr>
          <w:trHeight w:hRule="exact" w:val="3575"/>
        </w:trPr>
        <w:tc>
          <w:tcPr>
            <w:tcW w:w="1362" w:type="pct"/>
            <w:tcMar>
              <w:left w:w="28" w:type="dxa"/>
              <w:right w:w="28" w:type="dxa"/>
            </w:tcMar>
            <w:vAlign w:val="center"/>
          </w:tcPr>
          <w:p w14:paraId="65892324" w14:textId="77777777" w:rsidR="00297E96" w:rsidRPr="00225410" w:rsidRDefault="00297E96" w:rsidP="00374EB9">
            <w:pPr>
              <w:pStyle w:val="TableParagraph"/>
              <w:ind w:left="0" w:right="27"/>
              <w:rPr>
                <w:sz w:val="20"/>
                <w:szCs w:val="20"/>
                <w:lang w:val="es-CO"/>
              </w:rPr>
            </w:pPr>
            <w:r w:rsidRPr="00225410">
              <w:rPr>
                <w:sz w:val="20"/>
                <w:szCs w:val="20"/>
                <w:lang w:val="es-CO"/>
              </w:rPr>
              <w:t>Un incremento de la</w:t>
            </w:r>
            <w:r w:rsidRPr="00225410">
              <w:rPr>
                <w:spacing w:val="-39"/>
                <w:sz w:val="20"/>
                <w:szCs w:val="20"/>
                <w:lang w:val="es-CO"/>
              </w:rPr>
              <w:t xml:space="preserve"> </w:t>
            </w:r>
            <w:r w:rsidRPr="00225410">
              <w:rPr>
                <w:sz w:val="20"/>
                <w:szCs w:val="20"/>
                <w:lang w:val="es-CO"/>
              </w:rPr>
              <w:t>medida en que la valoración del riesgo realizada por el auditor tiene en cuenta los controles</w:t>
            </w:r>
            <w:r w:rsidRPr="00225410">
              <w:rPr>
                <w:spacing w:val="-5"/>
                <w:sz w:val="20"/>
                <w:szCs w:val="20"/>
                <w:lang w:val="es-CO"/>
              </w:rPr>
              <w:t xml:space="preserve"> </w:t>
            </w:r>
            <w:r w:rsidRPr="00225410">
              <w:rPr>
                <w:sz w:val="20"/>
                <w:szCs w:val="20"/>
                <w:lang w:val="es-CO"/>
              </w:rPr>
              <w:t>relevantes</w:t>
            </w:r>
          </w:p>
        </w:tc>
        <w:tc>
          <w:tcPr>
            <w:tcW w:w="825" w:type="pct"/>
            <w:tcMar>
              <w:left w:w="28" w:type="dxa"/>
              <w:right w:w="28" w:type="dxa"/>
            </w:tcMar>
            <w:vAlign w:val="center"/>
          </w:tcPr>
          <w:p w14:paraId="5915FBC3" w14:textId="77777777" w:rsidR="00297E96" w:rsidRPr="00225410" w:rsidRDefault="00297E96" w:rsidP="00374EB9">
            <w:pPr>
              <w:pStyle w:val="TableParagraph"/>
              <w:ind w:left="0" w:right="311"/>
              <w:jc w:val="center"/>
              <w:rPr>
                <w:sz w:val="20"/>
                <w:szCs w:val="20"/>
                <w:lang w:val="es-CO"/>
              </w:rPr>
            </w:pPr>
            <w:r w:rsidRPr="00225410">
              <w:rPr>
                <w:sz w:val="20"/>
                <w:szCs w:val="20"/>
                <w:lang w:val="es-CO"/>
              </w:rPr>
              <w:t>Incremento</w:t>
            </w:r>
          </w:p>
        </w:tc>
        <w:tc>
          <w:tcPr>
            <w:tcW w:w="2813" w:type="pct"/>
            <w:tcMar>
              <w:left w:w="28" w:type="dxa"/>
              <w:right w:w="28" w:type="dxa"/>
            </w:tcMar>
            <w:vAlign w:val="center"/>
          </w:tcPr>
          <w:p w14:paraId="3B683FF5" w14:textId="77777777" w:rsidR="00297E96" w:rsidRPr="00225410" w:rsidRDefault="00297E96" w:rsidP="00374EB9">
            <w:pPr>
              <w:pStyle w:val="TableParagraph"/>
              <w:ind w:left="0" w:right="0"/>
              <w:rPr>
                <w:sz w:val="20"/>
                <w:szCs w:val="20"/>
                <w:lang w:val="es-CO"/>
              </w:rPr>
            </w:pPr>
            <w:r w:rsidRPr="00225410">
              <w:rPr>
                <w:sz w:val="20"/>
                <w:szCs w:val="20"/>
                <w:lang w:val="es-CO"/>
              </w:rPr>
              <w:t>Cuanto</w:t>
            </w:r>
            <w:r w:rsidRPr="00225410">
              <w:rPr>
                <w:spacing w:val="-10"/>
                <w:sz w:val="20"/>
                <w:szCs w:val="20"/>
                <w:lang w:val="es-CO"/>
              </w:rPr>
              <w:t xml:space="preserve"> </w:t>
            </w:r>
            <w:r w:rsidRPr="00225410">
              <w:rPr>
                <w:sz w:val="20"/>
                <w:szCs w:val="20"/>
                <w:lang w:val="es-CO"/>
              </w:rPr>
              <w:t>mayor</w:t>
            </w:r>
            <w:r w:rsidRPr="00225410">
              <w:rPr>
                <w:spacing w:val="-9"/>
                <w:sz w:val="20"/>
                <w:szCs w:val="20"/>
                <w:lang w:val="es-CO"/>
              </w:rPr>
              <w:t xml:space="preserve"> </w:t>
            </w:r>
            <w:r w:rsidRPr="00225410">
              <w:rPr>
                <w:sz w:val="20"/>
                <w:szCs w:val="20"/>
                <w:lang w:val="es-CO"/>
              </w:rPr>
              <w:t>sea</w:t>
            </w:r>
            <w:r w:rsidRPr="00225410">
              <w:rPr>
                <w:spacing w:val="-10"/>
                <w:sz w:val="20"/>
                <w:szCs w:val="20"/>
                <w:lang w:val="es-CO"/>
              </w:rPr>
              <w:t xml:space="preserve"> </w:t>
            </w:r>
            <w:r w:rsidRPr="00225410">
              <w:rPr>
                <w:sz w:val="20"/>
                <w:szCs w:val="20"/>
                <w:lang w:val="es-CO"/>
              </w:rPr>
              <w:t>el</w:t>
            </w:r>
            <w:r w:rsidRPr="00225410">
              <w:rPr>
                <w:spacing w:val="-11"/>
                <w:sz w:val="20"/>
                <w:szCs w:val="20"/>
                <w:lang w:val="es-CO"/>
              </w:rPr>
              <w:t xml:space="preserve"> </w:t>
            </w:r>
            <w:r w:rsidRPr="00225410">
              <w:rPr>
                <w:sz w:val="20"/>
                <w:szCs w:val="20"/>
                <w:lang w:val="es-CO"/>
              </w:rPr>
              <w:t>grado</w:t>
            </w:r>
            <w:r w:rsidRPr="00225410">
              <w:rPr>
                <w:spacing w:val="-8"/>
                <w:sz w:val="20"/>
                <w:szCs w:val="20"/>
                <w:lang w:val="es-CO"/>
              </w:rPr>
              <w:t xml:space="preserve"> </w:t>
            </w:r>
            <w:r w:rsidRPr="00225410">
              <w:rPr>
                <w:sz w:val="20"/>
                <w:szCs w:val="20"/>
                <w:lang w:val="es-CO"/>
              </w:rPr>
              <w:t>de</w:t>
            </w:r>
            <w:r w:rsidRPr="00225410">
              <w:rPr>
                <w:spacing w:val="-10"/>
                <w:sz w:val="20"/>
                <w:szCs w:val="20"/>
                <w:lang w:val="es-CO"/>
              </w:rPr>
              <w:t xml:space="preserve"> </w:t>
            </w:r>
            <w:r w:rsidRPr="00225410">
              <w:rPr>
                <w:sz w:val="20"/>
                <w:szCs w:val="20"/>
                <w:lang w:val="es-CO"/>
              </w:rPr>
              <w:t>seguridad que el auditor pretenda obtener de la eficacia operativa de los controles, menor será su valoración del riesgo de incorrección</w:t>
            </w:r>
            <w:r w:rsidRPr="00225410">
              <w:rPr>
                <w:spacing w:val="-14"/>
                <w:sz w:val="20"/>
                <w:szCs w:val="20"/>
                <w:lang w:val="es-CO"/>
              </w:rPr>
              <w:t xml:space="preserve"> </w:t>
            </w:r>
            <w:r w:rsidRPr="00225410">
              <w:rPr>
                <w:sz w:val="20"/>
                <w:szCs w:val="20"/>
                <w:lang w:val="es-CO"/>
              </w:rPr>
              <w:t>material</w:t>
            </w:r>
            <w:r w:rsidRPr="00225410">
              <w:rPr>
                <w:spacing w:val="-12"/>
                <w:sz w:val="20"/>
                <w:szCs w:val="20"/>
                <w:lang w:val="es-CO"/>
              </w:rPr>
              <w:t xml:space="preserve"> </w:t>
            </w:r>
            <w:r w:rsidRPr="00225410">
              <w:rPr>
                <w:sz w:val="20"/>
                <w:szCs w:val="20"/>
                <w:lang w:val="es-CO"/>
              </w:rPr>
              <w:t>y</w:t>
            </w:r>
            <w:r w:rsidRPr="00225410">
              <w:rPr>
                <w:spacing w:val="-13"/>
                <w:sz w:val="20"/>
                <w:szCs w:val="20"/>
                <w:lang w:val="es-CO"/>
              </w:rPr>
              <w:t xml:space="preserve"> </w:t>
            </w:r>
            <w:r w:rsidRPr="00225410">
              <w:rPr>
                <w:sz w:val="20"/>
                <w:szCs w:val="20"/>
                <w:lang w:val="es-CO"/>
              </w:rPr>
              <w:t>mayor</w:t>
            </w:r>
            <w:r w:rsidRPr="00225410">
              <w:rPr>
                <w:spacing w:val="-10"/>
                <w:sz w:val="20"/>
                <w:szCs w:val="20"/>
                <w:lang w:val="es-CO"/>
              </w:rPr>
              <w:t xml:space="preserve"> </w:t>
            </w:r>
            <w:r w:rsidRPr="00225410">
              <w:rPr>
                <w:sz w:val="20"/>
                <w:szCs w:val="20"/>
                <w:lang w:val="es-CO"/>
              </w:rPr>
              <w:t>tendrá</w:t>
            </w:r>
            <w:r w:rsidRPr="00225410">
              <w:rPr>
                <w:spacing w:val="-13"/>
                <w:sz w:val="20"/>
                <w:szCs w:val="20"/>
                <w:lang w:val="es-CO"/>
              </w:rPr>
              <w:t xml:space="preserve"> </w:t>
            </w:r>
            <w:r w:rsidRPr="00225410">
              <w:rPr>
                <w:sz w:val="20"/>
                <w:szCs w:val="20"/>
                <w:lang w:val="es-CO"/>
              </w:rPr>
              <w:t>que ser el tamaño de la muestra. Cuando la valoración del riesgo de incorrección material en las afirmaciones realizada por el auditor comporta una expectativa de</w:t>
            </w:r>
            <w:r w:rsidRPr="00225410">
              <w:rPr>
                <w:spacing w:val="-9"/>
                <w:sz w:val="20"/>
                <w:szCs w:val="20"/>
                <w:lang w:val="es-CO"/>
              </w:rPr>
              <w:t xml:space="preserve"> </w:t>
            </w:r>
            <w:r w:rsidRPr="00225410">
              <w:rPr>
                <w:sz w:val="20"/>
                <w:szCs w:val="20"/>
                <w:lang w:val="es-CO"/>
              </w:rPr>
              <w:t>eficacia</w:t>
            </w:r>
            <w:r w:rsidRPr="00225410">
              <w:rPr>
                <w:spacing w:val="-9"/>
                <w:sz w:val="20"/>
                <w:szCs w:val="20"/>
                <w:lang w:val="es-CO"/>
              </w:rPr>
              <w:t xml:space="preserve"> </w:t>
            </w:r>
            <w:r w:rsidRPr="00225410">
              <w:rPr>
                <w:sz w:val="20"/>
                <w:szCs w:val="20"/>
                <w:lang w:val="es-CO"/>
              </w:rPr>
              <w:t>operativa</w:t>
            </w:r>
            <w:r w:rsidRPr="00225410">
              <w:rPr>
                <w:spacing w:val="-9"/>
                <w:sz w:val="20"/>
                <w:szCs w:val="20"/>
                <w:lang w:val="es-CO"/>
              </w:rPr>
              <w:t xml:space="preserve"> </w:t>
            </w:r>
            <w:r w:rsidRPr="00225410">
              <w:rPr>
                <w:sz w:val="20"/>
                <w:szCs w:val="20"/>
                <w:lang w:val="es-CO"/>
              </w:rPr>
              <w:t>de</w:t>
            </w:r>
            <w:r w:rsidRPr="00225410">
              <w:rPr>
                <w:spacing w:val="-9"/>
                <w:sz w:val="20"/>
                <w:szCs w:val="20"/>
                <w:lang w:val="es-CO"/>
              </w:rPr>
              <w:t xml:space="preserve"> </w:t>
            </w:r>
            <w:r w:rsidRPr="00225410">
              <w:rPr>
                <w:sz w:val="20"/>
                <w:szCs w:val="20"/>
                <w:lang w:val="es-CO"/>
              </w:rPr>
              <w:t>los</w:t>
            </w:r>
            <w:r w:rsidRPr="00225410">
              <w:rPr>
                <w:spacing w:val="-9"/>
                <w:sz w:val="20"/>
                <w:szCs w:val="20"/>
                <w:lang w:val="es-CO"/>
              </w:rPr>
              <w:t xml:space="preserve"> </w:t>
            </w:r>
            <w:r w:rsidRPr="00225410">
              <w:rPr>
                <w:sz w:val="20"/>
                <w:szCs w:val="20"/>
                <w:lang w:val="es-CO"/>
              </w:rPr>
              <w:t>controles,</w:t>
            </w:r>
            <w:r w:rsidRPr="00225410">
              <w:rPr>
                <w:spacing w:val="-8"/>
                <w:sz w:val="20"/>
                <w:szCs w:val="20"/>
                <w:lang w:val="es-CO"/>
              </w:rPr>
              <w:t xml:space="preserve"> </w:t>
            </w:r>
            <w:r w:rsidRPr="00225410">
              <w:rPr>
                <w:sz w:val="20"/>
                <w:szCs w:val="20"/>
                <w:lang w:val="es-CO"/>
              </w:rPr>
              <w:t>se requiere que el auditor realice pruebas de controles. En igualdad de condiciones, cuanto mayor sea la confianza que el auditor deposita en la eficacia operativa de los controles al realizar la valoración del riesgo, mayor será la extensión de las pruebas de controles del auditor (y, en consecuencia, el tamaño de la muestra se</w:t>
            </w:r>
            <w:r w:rsidRPr="00225410">
              <w:rPr>
                <w:spacing w:val="-4"/>
                <w:sz w:val="20"/>
                <w:szCs w:val="20"/>
                <w:lang w:val="es-CO"/>
              </w:rPr>
              <w:t xml:space="preserve"> </w:t>
            </w:r>
            <w:r w:rsidRPr="00225410">
              <w:rPr>
                <w:sz w:val="20"/>
                <w:szCs w:val="20"/>
                <w:lang w:val="es-CO"/>
              </w:rPr>
              <w:t>incrementa)</w:t>
            </w:r>
          </w:p>
        </w:tc>
      </w:tr>
      <w:tr w:rsidR="00297E96" w:rsidRPr="00225410" w14:paraId="3E336830" w14:textId="77777777" w:rsidTr="00374EB9">
        <w:trPr>
          <w:trHeight w:hRule="exact" w:val="847"/>
        </w:trPr>
        <w:tc>
          <w:tcPr>
            <w:tcW w:w="1362" w:type="pct"/>
            <w:tcMar>
              <w:left w:w="28" w:type="dxa"/>
              <w:right w:w="28" w:type="dxa"/>
            </w:tcMar>
            <w:vAlign w:val="center"/>
          </w:tcPr>
          <w:p w14:paraId="71AC1101" w14:textId="77777777" w:rsidR="00297E96" w:rsidRPr="00225410" w:rsidRDefault="00297E96" w:rsidP="00374EB9">
            <w:pPr>
              <w:pStyle w:val="TableParagraph"/>
              <w:ind w:left="0" w:right="27"/>
              <w:rPr>
                <w:sz w:val="20"/>
                <w:szCs w:val="20"/>
                <w:lang w:val="es-CO"/>
              </w:rPr>
            </w:pPr>
            <w:r w:rsidRPr="00225410">
              <w:rPr>
                <w:sz w:val="20"/>
                <w:szCs w:val="20"/>
                <w:lang w:val="es-CO"/>
              </w:rPr>
              <w:t>Un incremento en el porcentaje de desviación tolerable.</w:t>
            </w:r>
          </w:p>
        </w:tc>
        <w:tc>
          <w:tcPr>
            <w:tcW w:w="825" w:type="pct"/>
            <w:tcMar>
              <w:left w:w="28" w:type="dxa"/>
              <w:right w:w="28" w:type="dxa"/>
            </w:tcMar>
            <w:vAlign w:val="center"/>
          </w:tcPr>
          <w:p w14:paraId="71153F55" w14:textId="77777777" w:rsidR="00297E96" w:rsidRPr="00225410" w:rsidRDefault="00297E96" w:rsidP="00374EB9">
            <w:pPr>
              <w:pStyle w:val="TableParagraph"/>
              <w:tabs>
                <w:tab w:val="left" w:pos="1643"/>
              </w:tabs>
              <w:spacing w:line="251" w:lineRule="exact"/>
              <w:ind w:left="0" w:right="0"/>
              <w:jc w:val="center"/>
              <w:rPr>
                <w:sz w:val="20"/>
                <w:szCs w:val="20"/>
                <w:lang w:val="es-CO"/>
              </w:rPr>
            </w:pPr>
            <w:r w:rsidRPr="00225410">
              <w:rPr>
                <w:sz w:val="20"/>
                <w:szCs w:val="20"/>
                <w:lang w:val="es-CO"/>
              </w:rPr>
              <w:t>Disminución</w:t>
            </w:r>
          </w:p>
        </w:tc>
        <w:tc>
          <w:tcPr>
            <w:tcW w:w="2813" w:type="pct"/>
            <w:tcMar>
              <w:left w:w="28" w:type="dxa"/>
              <w:right w:w="28" w:type="dxa"/>
            </w:tcMar>
            <w:vAlign w:val="center"/>
          </w:tcPr>
          <w:p w14:paraId="572B9657" w14:textId="77777777" w:rsidR="00297E96" w:rsidRPr="00225410" w:rsidRDefault="00297E96" w:rsidP="00374EB9">
            <w:pPr>
              <w:pStyle w:val="TableParagraph"/>
              <w:ind w:left="0" w:right="0"/>
              <w:rPr>
                <w:sz w:val="20"/>
                <w:szCs w:val="20"/>
                <w:lang w:val="es-CO"/>
              </w:rPr>
            </w:pPr>
            <w:r w:rsidRPr="00225410">
              <w:rPr>
                <w:sz w:val="20"/>
                <w:szCs w:val="20"/>
                <w:lang w:val="es-CO"/>
              </w:rPr>
              <w:t>Cuanto menor sea el porcentaje de desviación tolerable, mayor tendrá que ser el tamaño de la muestra.</w:t>
            </w:r>
          </w:p>
        </w:tc>
      </w:tr>
      <w:tr w:rsidR="00297E96" w:rsidRPr="00225410" w14:paraId="004771FB" w14:textId="77777777" w:rsidTr="00374EB9">
        <w:trPr>
          <w:trHeight w:hRule="exact" w:val="3940"/>
        </w:trPr>
        <w:tc>
          <w:tcPr>
            <w:tcW w:w="1362" w:type="pct"/>
            <w:tcMar>
              <w:left w:w="28" w:type="dxa"/>
              <w:right w:w="28" w:type="dxa"/>
            </w:tcMar>
            <w:vAlign w:val="center"/>
          </w:tcPr>
          <w:p w14:paraId="5530D872" w14:textId="77777777" w:rsidR="00297E96" w:rsidRPr="00225410" w:rsidRDefault="00297E96" w:rsidP="00374EB9">
            <w:pPr>
              <w:pStyle w:val="TableParagraph"/>
              <w:ind w:left="0" w:right="27"/>
              <w:rPr>
                <w:sz w:val="20"/>
                <w:szCs w:val="20"/>
                <w:lang w:val="es-CO"/>
              </w:rPr>
            </w:pPr>
            <w:r w:rsidRPr="00225410">
              <w:rPr>
                <w:sz w:val="20"/>
                <w:szCs w:val="20"/>
                <w:lang w:val="es-CO"/>
              </w:rPr>
              <w:t>Un incremento en el porcentaje de desviación esperado en la población que se ha de comprobar.</w:t>
            </w:r>
          </w:p>
        </w:tc>
        <w:tc>
          <w:tcPr>
            <w:tcW w:w="825" w:type="pct"/>
            <w:tcMar>
              <w:left w:w="28" w:type="dxa"/>
              <w:right w:w="28" w:type="dxa"/>
            </w:tcMar>
            <w:vAlign w:val="center"/>
          </w:tcPr>
          <w:p w14:paraId="4DEC738A" w14:textId="77777777" w:rsidR="00297E96" w:rsidRPr="00225410" w:rsidRDefault="00297E96" w:rsidP="00374EB9">
            <w:pPr>
              <w:pStyle w:val="TableParagraph"/>
              <w:spacing w:line="251" w:lineRule="exact"/>
              <w:ind w:left="0" w:right="209"/>
              <w:jc w:val="center"/>
              <w:rPr>
                <w:sz w:val="20"/>
                <w:szCs w:val="20"/>
                <w:lang w:val="es-CO"/>
              </w:rPr>
            </w:pPr>
            <w:r w:rsidRPr="00225410">
              <w:rPr>
                <w:sz w:val="20"/>
                <w:szCs w:val="20"/>
                <w:lang w:val="es-CO"/>
              </w:rPr>
              <w:t>Incremento</w:t>
            </w:r>
          </w:p>
        </w:tc>
        <w:tc>
          <w:tcPr>
            <w:tcW w:w="2813" w:type="pct"/>
            <w:tcMar>
              <w:left w:w="28" w:type="dxa"/>
              <w:right w:w="28" w:type="dxa"/>
            </w:tcMar>
            <w:vAlign w:val="center"/>
          </w:tcPr>
          <w:p w14:paraId="03196514" w14:textId="77777777" w:rsidR="00297E96" w:rsidRPr="00225410" w:rsidRDefault="00297E96" w:rsidP="00374EB9">
            <w:pPr>
              <w:pStyle w:val="TableParagraph"/>
              <w:ind w:left="0" w:right="0"/>
              <w:rPr>
                <w:sz w:val="20"/>
                <w:szCs w:val="20"/>
                <w:lang w:val="es-CO"/>
              </w:rPr>
            </w:pPr>
            <w:r w:rsidRPr="00225410">
              <w:rPr>
                <w:sz w:val="20"/>
                <w:szCs w:val="20"/>
                <w:lang w:val="es-CO"/>
              </w:rPr>
              <w:t>Cuanto mayor sea el porcentaje de desviación esperado, mayor tendrá que ser el tamaño de la muestra para que el auditor pueda realizar una estimación razonable del porcentaje de desviación real. Los factores relevantes para la consideración por el auditor del porcentaje de desviación esperado incluyen su conocimiento del negocio (en concreto, los procedimientos de valoración del riesgo realizados para obtener conocimiento del control interno), los cambios de personal o en</w:t>
            </w:r>
            <w:r w:rsidRPr="00225410">
              <w:rPr>
                <w:spacing w:val="-30"/>
                <w:sz w:val="20"/>
                <w:szCs w:val="20"/>
                <w:lang w:val="es-CO"/>
              </w:rPr>
              <w:t xml:space="preserve"> </w:t>
            </w:r>
            <w:r w:rsidRPr="00225410">
              <w:rPr>
                <w:sz w:val="20"/>
                <w:szCs w:val="20"/>
                <w:lang w:val="es-CO"/>
              </w:rPr>
              <w:t>el control interno, los resultados de los procedimientos de auditoría aplicados en periodos anteriores y los resultados de otros procedimientos de auditoría. Los elevados porcentajes esperados de desviación de los controles, por lo general, no justifican sino, a lo sumo, una escasa reducción del riesgo valorado de incorrección</w:t>
            </w:r>
            <w:r w:rsidRPr="00225410">
              <w:rPr>
                <w:spacing w:val="-9"/>
                <w:sz w:val="20"/>
                <w:szCs w:val="20"/>
                <w:lang w:val="es-CO"/>
              </w:rPr>
              <w:t xml:space="preserve"> </w:t>
            </w:r>
            <w:r w:rsidRPr="00225410">
              <w:rPr>
                <w:sz w:val="20"/>
                <w:szCs w:val="20"/>
                <w:lang w:val="es-CO"/>
              </w:rPr>
              <w:t>material.</w:t>
            </w:r>
          </w:p>
        </w:tc>
      </w:tr>
      <w:tr w:rsidR="00297E96" w:rsidRPr="00225410" w14:paraId="5C1F81A3" w14:textId="77777777" w:rsidTr="00374EB9">
        <w:trPr>
          <w:trHeight w:hRule="exact" w:val="2041"/>
        </w:trPr>
        <w:tc>
          <w:tcPr>
            <w:tcW w:w="1362" w:type="pct"/>
            <w:tcMar>
              <w:left w:w="28" w:type="dxa"/>
              <w:right w:w="28" w:type="dxa"/>
            </w:tcMar>
            <w:vAlign w:val="center"/>
          </w:tcPr>
          <w:p w14:paraId="4FEC6920" w14:textId="77777777" w:rsidR="00297E96" w:rsidRPr="00225410" w:rsidRDefault="00297E96" w:rsidP="00374EB9">
            <w:pPr>
              <w:pStyle w:val="TableParagraph"/>
              <w:ind w:left="0" w:right="27"/>
              <w:rPr>
                <w:sz w:val="20"/>
                <w:szCs w:val="20"/>
                <w:lang w:val="es-CO"/>
              </w:rPr>
            </w:pPr>
            <w:r w:rsidRPr="00225410">
              <w:rPr>
                <w:sz w:val="20"/>
                <w:szCs w:val="20"/>
                <w:lang w:val="es-CO"/>
              </w:rPr>
              <w:lastRenderedPageBreak/>
              <w:t>Un incremento del grado de seguridad deseado por el auditor de que el</w:t>
            </w:r>
            <w:r w:rsidRPr="00225410">
              <w:rPr>
                <w:spacing w:val="-10"/>
                <w:sz w:val="20"/>
                <w:szCs w:val="20"/>
                <w:lang w:val="es-CO"/>
              </w:rPr>
              <w:t xml:space="preserve"> </w:t>
            </w:r>
            <w:r w:rsidRPr="00225410">
              <w:rPr>
                <w:sz w:val="20"/>
                <w:szCs w:val="20"/>
                <w:lang w:val="es-CO"/>
              </w:rPr>
              <w:t>porcentaje de desviación existente en la población no supera el porcentaje de desviación tolerable.</w:t>
            </w:r>
          </w:p>
        </w:tc>
        <w:tc>
          <w:tcPr>
            <w:tcW w:w="825" w:type="pct"/>
            <w:tcMar>
              <w:left w:w="28" w:type="dxa"/>
              <w:right w:w="28" w:type="dxa"/>
            </w:tcMar>
            <w:vAlign w:val="center"/>
          </w:tcPr>
          <w:p w14:paraId="3B89D147" w14:textId="77777777" w:rsidR="00297E96" w:rsidRPr="00225410" w:rsidRDefault="00297E96" w:rsidP="00374EB9">
            <w:pPr>
              <w:pStyle w:val="TableParagraph"/>
              <w:spacing w:line="251" w:lineRule="exact"/>
              <w:ind w:left="0" w:right="209"/>
              <w:jc w:val="center"/>
              <w:rPr>
                <w:sz w:val="20"/>
                <w:szCs w:val="20"/>
                <w:lang w:val="es-CO"/>
              </w:rPr>
            </w:pPr>
            <w:r w:rsidRPr="00225410">
              <w:rPr>
                <w:sz w:val="20"/>
                <w:szCs w:val="20"/>
                <w:lang w:val="es-CO"/>
              </w:rPr>
              <w:t>Incremento</w:t>
            </w:r>
          </w:p>
        </w:tc>
        <w:tc>
          <w:tcPr>
            <w:tcW w:w="2813" w:type="pct"/>
            <w:tcMar>
              <w:left w:w="28" w:type="dxa"/>
              <w:right w:w="28" w:type="dxa"/>
            </w:tcMar>
            <w:vAlign w:val="center"/>
          </w:tcPr>
          <w:p w14:paraId="312E6683" w14:textId="77777777" w:rsidR="00297E96" w:rsidRPr="00225410" w:rsidRDefault="00297E96" w:rsidP="00374EB9">
            <w:pPr>
              <w:pStyle w:val="TableParagraph"/>
              <w:ind w:left="0" w:right="0"/>
              <w:rPr>
                <w:sz w:val="20"/>
                <w:szCs w:val="20"/>
                <w:lang w:val="es-CO"/>
              </w:rPr>
            </w:pPr>
            <w:r w:rsidRPr="00225410">
              <w:rPr>
                <w:sz w:val="20"/>
                <w:szCs w:val="20"/>
                <w:lang w:val="es-CO"/>
              </w:rPr>
              <w:t>Cuanto</w:t>
            </w:r>
            <w:r w:rsidRPr="00225410">
              <w:rPr>
                <w:spacing w:val="-10"/>
                <w:sz w:val="20"/>
                <w:szCs w:val="20"/>
                <w:lang w:val="es-CO"/>
              </w:rPr>
              <w:t xml:space="preserve"> </w:t>
            </w:r>
            <w:r w:rsidRPr="00225410">
              <w:rPr>
                <w:sz w:val="20"/>
                <w:szCs w:val="20"/>
                <w:lang w:val="es-CO"/>
              </w:rPr>
              <w:t>mayor</w:t>
            </w:r>
            <w:r w:rsidRPr="00225410">
              <w:rPr>
                <w:spacing w:val="-9"/>
                <w:sz w:val="20"/>
                <w:szCs w:val="20"/>
                <w:lang w:val="es-CO"/>
              </w:rPr>
              <w:t xml:space="preserve"> </w:t>
            </w:r>
            <w:r w:rsidRPr="00225410">
              <w:rPr>
                <w:sz w:val="20"/>
                <w:szCs w:val="20"/>
                <w:lang w:val="es-CO"/>
              </w:rPr>
              <w:t>sea</w:t>
            </w:r>
            <w:r w:rsidRPr="00225410">
              <w:rPr>
                <w:spacing w:val="-10"/>
                <w:sz w:val="20"/>
                <w:szCs w:val="20"/>
                <w:lang w:val="es-CO"/>
              </w:rPr>
              <w:t xml:space="preserve"> </w:t>
            </w:r>
            <w:r w:rsidRPr="00225410">
              <w:rPr>
                <w:sz w:val="20"/>
                <w:szCs w:val="20"/>
                <w:lang w:val="es-CO"/>
              </w:rPr>
              <w:t>el</w:t>
            </w:r>
            <w:r w:rsidRPr="00225410">
              <w:rPr>
                <w:spacing w:val="-11"/>
                <w:sz w:val="20"/>
                <w:szCs w:val="20"/>
                <w:lang w:val="es-CO"/>
              </w:rPr>
              <w:t xml:space="preserve"> </w:t>
            </w:r>
            <w:r w:rsidRPr="00225410">
              <w:rPr>
                <w:sz w:val="20"/>
                <w:szCs w:val="20"/>
                <w:lang w:val="es-CO"/>
              </w:rPr>
              <w:t>grado</w:t>
            </w:r>
            <w:r w:rsidRPr="00225410">
              <w:rPr>
                <w:spacing w:val="-8"/>
                <w:sz w:val="20"/>
                <w:szCs w:val="20"/>
                <w:lang w:val="es-CO"/>
              </w:rPr>
              <w:t xml:space="preserve"> </w:t>
            </w:r>
            <w:r w:rsidRPr="00225410">
              <w:rPr>
                <w:sz w:val="20"/>
                <w:szCs w:val="20"/>
                <w:lang w:val="es-CO"/>
              </w:rPr>
              <w:t>de</w:t>
            </w:r>
            <w:r w:rsidRPr="00225410">
              <w:rPr>
                <w:spacing w:val="-10"/>
                <w:sz w:val="20"/>
                <w:szCs w:val="20"/>
                <w:lang w:val="es-CO"/>
              </w:rPr>
              <w:t xml:space="preserve"> </w:t>
            </w:r>
            <w:r w:rsidRPr="00225410">
              <w:rPr>
                <w:sz w:val="20"/>
                <w:szCs w:val="20"/>
                <w:lang w:val="es-CO"/>
              </w:rPr>
              <w:t>seguridad deseado por el auditor de que los resultados de la muestra son, de hecho, indicativos de la incidencia real de la desviación</w:t>
            </w:r>
            <w:r w:rsidRPr="00225410">
              <w:rPr>
                <w:spacing w:val="-14"/>
                <w:sz w:val="20"/>
                <w:szCs w:val="20"/>
                <w:lang w:val="es-CO"/>
              </w:rPr>
              <w:t xml:space="preserve"> </w:t>
            </w:r>
            <w:r w:rsidRPr="00225410">
              <w:rPr>
                <w:sz w:val="20"/>
                <w:szCs w:val="20"/>
                <w:lang w:val="es-CO"/>
              </w:rPr>
              <w:t>en</w:t>
            </w:r>
            <w:r w:rsidRPr="00225410">
              <w:rPr>
                <w:spacing w:val="-14"/>
                <w:sz w:val="20"/>
                <w:szCs w:val="20"/>
                <w:lang w:val="es-CO"/>
              </w:rPr>
              <w:t xml:space="preserve"> </w:t>
            </w:r>
            <w:r w:rsidRPr="00225410">
              <w:rPr>
                <w:sz w:val="20"/>
                <w:szCs w:val="20"/>
                <w:lang w:val="es-CO"/>
              </w:rPr>
              <w:t>la</w:t>
            </w:r>
            <w:r w:rsidRPr="00225410">
              <w:rPr>
                <w:spacing w:val="-13"/>
                <w:sz w:val="20"/>
                <w:szCs w:val="20"/>
                <w:lang w:val="es-CO"/>
              </w:rPr>
              <w:t xml:space="preserve"> </w:t>
            </w:r>
            <w:r w:rsidRPr="00225410">
              <w:rPr>
                <w:sz w:val="20"/>
                <w:szCs w:val="20"/>
                <w:lang w:val="es-CO"/>
              </w:rPr>
              <w:t>población,</w:t>
            </w:r>
            <w:r w:rsidRPr="00225410">
              <w:rPr>
                <w:spacing w:val="-14"/>
                <w:sz w:val="20"/>
                <w:szCs w:val="20"/>
                <w:lang w:val="es-CO"/>
              </w:rPr>
              <w:t xml:space="preserve"> </w:t>
            </w:r>
            <w:r w:rsidRPr="00225410">
              <w:rPr>
                <w:sz w:val="20"/>
                <w:szCs w:val="20"/>
                <w:lang w:val="es-CO"/>
              </w:rPr>
              <w:t>mayor</w:t>
            </w:r>
            <w:r w:rsidRPr="00225410">
              <w:rPr>
                <w:spacing w:val="-15"/>
                <w:sz w:val="20"/>
                <w:szCs w:val="20"/>
                <w:lang w:val="es-CO"/>
              </w:rPr>
              <w:t xml:space="preserve"> </w:t>
            </w:r>
            <w:r w:rsidRPr="00225410">
              <w:rPr>
                <w:sz w:val="20"/>
                <w:szCs w:val="20"/>
                <w:lang w:val="es-CO"/>
              </w:rPr>
              <w:t>tendrá que ser el tamaño de la</w:t>
            </w:r>
            <w:r w:rsidRPr="00225410">
              <w:rPr>
                <w:spacing w:val="-7"/>
                <w:sz w:val="20"/>
                <w:szCs w:val="20"/>
                <w:lang w:val="es-CO"/>
              </w:rPr>
              <w:t xml:space="preserve"> </w:t>
            </w:r>
            <w:r w:rsidRPr="00225410">
              <w:rPr>
                <w:sz w:val="20"/>
                <w:szCs w:val="20"/>
                <w:lang w:val="es-CO"/>
              </w:rPr>
              <w:t>muestra.</w:t>
            </w:r>
          </w:p>
        </w:tc>
      </w:tr>
      <w:tr w:rsidR="00297E96" w:rsidRPr="00225410" w14:paraId="3CB3C992" w14:textId="77777777" w:rsidTr="00374EB9">
        <w:trPr>
          <w:trHeight w:hRule="exact" w:val="1720"/>
        </w:trPr>
        <w:tc>
          <w:tcPr>
            <w:tcW w:w="1362" w:type="pct"/>
            <w:tcMar>
              <w:left w:w="28" w:type="dxa"/>
              <w:right w:w="28" w:type="dxa"/>
            </w:tcMar>
            <w:vAlign w:val="center"/>
          </w:tcPr>
          <w:p w14:paraId="3FBD2015" w14:textId="77777777" w:rsidR="00297E96" w:rsidRPr="00225410" w:rsidRDefault="00297E96" w:rsidP="00374EB9">
            <w:pPr>
              <w:pStyle w:val="TableParagraph"/>
              <w:ind w:left="0" w:right="27"/>
              <w:rPr>
                <w:sz w:val="20"/>
                <w:szCs w:val="20"/>
                <w:lang w:val="es-CO"/>
              </w:rPr>
            </w:pPr>
            <w:r w:rsidRPr="00225410">
              <w:rPr>
                <w:sz w:val="20"/>
                <w:szCs w:val="20"/>
                <w:lang w:val="es-CO"/>
              </w:rPr>
              <w:t>Un</w:t>
            </w:r>
            <w:r w:rsidRPr="00225410">
              <w:rPr>
                <w:spacing w:val="-14"/>
                <w:sz w:val="20"/>
                <w:szCs w:val="20"/>
                <w:lang w:val="es-CO"/>
              </w:rPr>
              <w:t xml:space="preserve"> </w:t>
            </w:r>
            <w:r w:rsidRPr="00225410">
              <w:rPr>
                <w:sz w:val="20"/>
                <w:szCs w:val="20"/>
                <w:lang w:val="es-CO"/>
              </w:rPr>
              <w:t>incremento</w:t>
            </w:r>
            <w:r w:rsidRPr="00225410">
              <w:rPr>
                <w:spacing w:val="-17"/>
                <w:sz w:val="20"/>
                <w:szCs w:val="20"/>
                <w:lang w:val="es-CO"/>
              </w:rPr>
              <w:t xml:space="preserve"> </w:t>
            </w:r>
            <w:r w:rsidRPr="00225410">
              <w:rPr>
                <w:sz w:val="20"/>
                <w:szCs w:val="20"/>
                <w:lang w:val="es-CO"/>
              </w:rPr>
              <w:t>en</w:t>
            </w:r>
            <w:r w:rsidRPr="00225410">
              <w:rPr>
                <w:spacing w:val="-14"/>
                <w:sz w:val="20"/>
                <w:szCs w:val="20"/>
                <w:lang w:val="es-CO"/>
              </w:rPr>
              <w:t xml:space="preserve"> </w:t>
            </w:r>
            <w:r w:rsidRPr="00225410">
              <w:rPr>
                <w:sz w:val="20"/>
                <w:szCs w:val="20"/>
                <w:lang w:val="es-CO"/>
              </w:rPr>
              <w:t>el</w:t>
            </w:r>
            <w:r w:rsidRPr="00225410">
              <w:rPr>
                <w:spacing w:val="-15"/>
                <w:sz w:val="20"/>
                <w:szCs w:val="20"/>
                <w:lang w:val="es-CO"/>
              </w:rPr>
              <w:t xml:space="preserve"> </w:t>
            </w:r>
            <w:r w:rsidRPr="00225410">
              <w:rPr>
                <w:sz w:val="20"/>
                <w:szCs w:val="20"/>
                <w:lang w:val="es-CO"/>
              </w:rPr>
              <w:t>número de unidades de muestreo de la</w:t>
            </w:r>
            <w:r w:rsidRPr="00225410">
              <w:rPr>
                <w:spacing w:val="-3"/>
                <w:sz w:val="20"/>
                <w:szCs w:val="20"/>
                <w:lang w:val="es-CO"/>
              </w:rPr>
              <w:t xml:space="preserve"> </w:t>
            </w:r>
            <w:r w:rsidRPr="00225410">
              <w:rPr>
                <w:sz w:val="20"/>
                <w:szCs w:val="20"/>
                <w:lang w:val="es-CO"/>
              </w:rPr>
              <w:t>población.</w:t>
            </w:r>
          </w:p>
        </w:tc>
        <w:tc>
          <w:tcPr>
            <w:tcW w:w="825" w:type="pct"/>
            <w:tcMar>
              <w:left w:w="28" w:type="dxa"/>
              <w:right w:w="28" w:type="dxa"/>
            </w:tcMar>
            <w:vAlign w:val="center"/>
          </w:tcPr>
          <w:p w14:paraId="5584A59C" w14:textId="77777777" w:rsidR="00297E96" w:rsidRPr="00225410" w:rsidRDefault="00297E96" w:rsidP="00374EB9">
            <w:pPr>
              <w:pStyle w:val="TableParagraph"/>
              <w:spacing w:line="242" w:lineRule="auto"/>
              <w:ind w:left="0" w:right="0"/>
              <w:jc w:val="center"/>
              <w:rPr>
                <w:sz w:val="20"/>
                <w:szCs w:val="20"/>
                <w:lang w:val="es-CO"/>
              </w:rPr>
            </w:pPr>
            <w:r w:rsidRPr="00225410">
              <w:rPr>
                <w:sz w:val="20"/>
                <w:szCs w:val="20"/>
                <w:lang w:val="es-CO"/>
              </w:rPr>
              <w:t>Efecto insignificante</w:t>
            </w:r>
          </w:p>
        </w:tc>
        <w:tc>
          <w:tcPr>
            <w:tcW w:w="2813" w:type="pct"/>
            <w:tcMar>
              <w:left w:w="28" w:type="dxa"/>
              <w:right w:w="28" w:type="dxa"/>
            </w:tcMar>
            <w:vAlign w:val="center"/>
          </w:tcPr>
          <w:p w14:paraId="5CD245A9" w14:textId="77777777" w:rsidR="00297E96" w:rsidRPr="00225410" w:rsidRDefault="00297E96" w:rsidP="00374EB9">
            <w:pPr>
              <w:pStyle w:val="TableParagraph"/>
              <w:ind w:left="0" w:right="0"/>
              <w:rPr>
                <w:sz w:val="20"/>
                <w:szCs w:val="20"/>
                <w:lang w:val="es-CO"/>
              </w:rPr>
            </w:pPr>
            <w:r w:rsidRPr="00225410">
              <w:rPr>
                <w:sz w:val="20"/>
                <w:szCs w:val="20"/>
                <w:lang w:val="es-CO"/>
              </w:rPr>
              <w:t>En el caso de poblaciones grandes, el tamaño real de la población tiene poco</w:t>
            </w:r>
            <w:r w:rsidRPr="00225410">
              <w:rPr>
                <w:spacing w:val="-34"/>
                <w:sz w:val="20"/>
                <w:szCs w:val="20"/>
                <w:lang w:val="es-CO"/>
              </w:rPr>
              <w:t xml:space="preserve"> </w:t>
            </w:r>
            <w:r w:rsidRPr="00225410">
              <w:rPr>
                <w:sz w:val="20"/>
                <w:szCs w:val="20"/>
                <w:lang w:val="es-CO"/>
              </w:rPr>
              <w:t>o ningún efecto sobre el tamaño de la muestra.</w:t>
            </w:r>
          </w:p>
          <w:p w14:paraId="09C74521" w14:textId="77777777" w:rsidR="00297E96" w:rsidRPr="00225410" w:rsidRDefault="00297E96" w:rsidP="00374EB9">
            <w:pPr>
              <w:pStyle w:val="TableParagraph"/>
              <w:spacing w:before="1"/>
              <w:ind w:right="0"/>
              <w:rPr>
                <w:sz w:val="20"/>
                <w:szCs w:val="20"/>
                <w:lang w:val="es-CO"/>
              </w:rPr>
            </w:pPr>
            <w:r w:rsidRPr="00225410">
              <w:rPr>
                <w:sz w:val="20"/>
                <w:szCs w:val="20"/>
                <w:lang w:val="es-CO"/>
              </w:rPr>
              <w:t>Por</w:t>
            </w:r>
            <w:r w:rsidRPr="00225410">
              <w:rPr>
                <w:spacing w:val="-9"/>
                <w:sz w:val="20"/>
                <w:szCs w:val="20"/>
                <w:lang w:val="es-CO"/>
              </w:rPr>
              <w:t xml:space="preserve"> </w:t>
            </w:r>
            <w:r w:rsidRPr="00225410">
              <w:rPr>
                <w:sz w:val="20"/>
                <w:szCs w:val="20"/>
                <w:lang w:val="es-CO"/>
              </w:rPr>
              <w:t>otra</w:t>
            </w:r>
            <w:r w:rsidRPr="00225410">
              <w:rPr>
                <w:spacing w:val="-13"/>
                <w:sz w:val="20"/>
                <w:szCs w:val="20"/>
                <w:lang w:val="es-CO"/>
              </w:rPr>
              <w:t xml:space="preserve"> </w:t>
            </w:r>
            <w:r w:rsidRPr="00225410">
              <w:rPr>
                <w:sz w:val="20"/>
                <w:szCs w:val="20"/>
                <w:lang w:val="es-CO"/>
              </w:rPr>
              <w:t>parte,</w:t>
            </w:r>
            <w:r w:rsidRPr="00225410">
              <w:rPr>
                <w:spacing w:val="-11"/>
                <w:sz w:val="20"/>
                <w:szCs w:val="20"/>
                <w:lang w:val="es-CO"/>
              </w:rPr>
              <w:t xml:space="preserve"> </w:t>
            </w:r>
            <w:r w:rsidRPr="00225410">
              <w:rPr>
                <w:sz w:val="20"/>
                <w:szCs w:val="20"/>
                <w:lang w:val="es-CO"/>
              </w:rPr>
              <w:t>en</w:t>
            </w:r>
            <w:r w:rsidRPr="00225410">
              <w:rPr>
                <w:spacing w:val="-13"/>
                <w:sz w:val="20"/>
                <w:szCs w:val="20"/>
                <w:lang w:val="es-CO"/>
              </w:rPr>
              <w:t xml:space="preserve"> </w:t>
            </w:r>
            <w:r w:rsidRPr="00225410">
              <w:rPr>
                <w:sz w:val="20"/>
                <w:szCs w:val="20"/>
                <w:lang w:val="es-CO"/>
              </w:rPr>
              <w:t>el</w:t>
            </w:r>
            <w:r w:rsidRPr="00225410">
              <w:rPr>
                <w:spacing w:val="-14"/>
                <w:sz w:val="20"/>
                <w:szCs w:val="20"/>
                <w:lang w:val="es-CO"/>
              </w:rPr>
              <w:t xml:space="preserve"> </w:t>
            </w:r>
            <w:r w:rsidRPr="00225410">
              <w:rPr>
                <w:sz w:val="20"/>
                <w:szCs w:val="20"/>
                <w:lang w:val="es-CO"/>
              </w:rPr>
              <w:t>caso</w:t>
            </w:r>
            <w:r w:rsidRPr="00225410">
              <w:rPr>
                <w:spacing w:val="-13"/>
                <w:sz w:val="20"/>
                <w:szCs w:val="20"/>
                <w:lang w:val="es-CO"/>
              </w:rPr>
              <w:t xml:space="preserve"> </w:t>
            </w:r>
            <w:r w:rsidRPr="00225410">
              <w:rPr>
                <w:sz w:val="20"/>
                <w:szCs w:val="20"/>
                <w:lang w:val="es-CO"/>
              </w:rPr>
              <w:t>de</w:t>
            </w:r>
            <w:r w:rsidRPr="00225410">
              <w:rPr>
                <w:spacing w:val="-13"/>
                <w:sz w:val="20"/>
                <w:szCs w:val="20"/>
                <w:lang w:val="es-CO"/>
              </w:rPr>
              <w:t xml:space="preserve"> </w:t>
            </w:r>
            <w:r w:rsidRPr="00225410">
              <w:rPr>
                <w:sz w:val="20"/>
                <w:szCs w:val="20"/>
                <w:lang w:val="es-CO"/>
              </w:rPr>
              <w:t>poblaciones pequeñas, el muestreo de auditoría puede no ser tan eficiente como otros medios para obtener evidencia de auditoría suficiente y</w:t>
            </w:r>
            <w:r w:rsidRPr="00225410">
              <w:rPr>
                <w:spacing w:val="-9"/>
                <w:sz w:val="20"/>
                <w:szCs w:val="20"/>
                <w:lang w:val="es-CO"/>
              </w:rPr>
              <w:t xml:space="preserve"> </w:t>
            </w:r>
            <w:r w:rsidRPr="00225410">
              <w:rPr>
                <w:sz w:val="20"/>
                <w:szCs w:val="20"/>
                <w:lang w:val="es-CO"/>
              </w:rPr>
              <w:t>adecuada.</w:t>
            </w:r>
          </w:p>
        </w:tc>
      </w:tr>
    </w:tbl>
    <w:p w14:paraId="465D7EAD" w14:textId="0BD19EE6" w:rsidR="00297E96" w:rsidRPr="00225410" w:rsidRDefault="00297E96" w:rsidP="00353FC6">
      <w:pPr>
        <w:pStyle w:val="Textoindependiente"/>
        <w:ind w:left="102" w:right="-1"/>
        <w:rPr>
          <w:lang w:val="es-CO"/>
        </w:rPr>
      </w:pPr>
    </w:p>
    <w:p w14:paraId="7EC40D64" w14:textId="77777777" w:rsidR="004A69AB" w:rsidRPr="00225410" w:rsidRDefault="004A69AB" w:rsidP="00297E96">
      <w:pPr>
        <w:rPr>
          <w:lang w:val="es-CO"/>
        </w:rPr>
      </w:pPr>
      <w:r w:rsidRPr="00225410">
        <w:rPr>
          <w:lang w:val="es-CO"/>
        </w:rPr>
        <w:t>Ejemplos</w:t>
      </w:r>
      <w:r w:rsidRPr="00225410">
        <w:rPr>
          <w:spacing w:val="-23"/>
          <w:lang w:val="es-CO"/>
        </w:rPr>
        <w:t xml:space="preserve"> </w:t>
      </w:r>
      <w:r w:rsidRPr="00225410">
        <w:rPr>
          <w:lang w:val="es-CO"/>
        </w:rPr>
        <w:t>de</w:t>
      </w:r>
      <w:r w:rsidRPr="00225410">
        <w:rPr>
          <w:spacing w:val="-20"/>
          <w:lang w:val="es-CO"/>
        </w:rPr>
        <w:t xml:space="preserve"> </w:t>
      </w:r>
      <w:r w:rsidRPr="00225410">
        <w:rPr>
          <w:lang w:val="es-CO"/>
        </w:rPr>
        <w:t>factores</w:t>
      </w:r>
      <w:r w:rsidRPr="00225410">
        <w:rPr>
          <w:spacing w:val="-20"/>
          <w:lang w:val="es-CO"/>
        </w:rPr>
        <w:t xml:space="preserve"> </w:t>
      </w:r>
      <w:r w:rsidRPr="00225410">
        <w:rPr>
          <w:lang w:val="es-CO"/>
        </w:rPr>
        <w:t>que</w:t>
      </w:r>
      <w:r w:rsidRPr="00225410">
        <w:rPr>
          <w:spacing w:val="-23"/>
          <w:lang w:val="es-CO"/>
        </w:rPr>
        <w:t xml:space="preserve"> </w:t>
      </w:r>
      <w:r w:rsidRPr="00225410">
        <w:rPr>
          <w:lang w:val="es-CO"/>
        </w:rPr>
        <w:t>influyen</w:t>
      </w:r>
      <w:r w:rsidRPr="00225410">
        <w:rPr>
          <w:spacing w:val="-21"/>
          <w:lang w:val="es-CO"/>
        </w:rPr>
        <w:t xml:space="preserve"> </w:t>
      </w:r>
      <w:r w:rsidRPr="00225410">
        <w:rPr>
          <w:lang w:val="es-CO"/>
        </w:rPr>
        <w:t>en</w:t>
      </w:r>
      <w:r w:rsidRPr="00225410">
        <w:rPr>
          <w:spacing w:val="-22"/>
          <w:lang w:val="es-CO"/>
        </w:rPr>
        <w:t xml:space="preserve"> </w:t>
      </w:r>
      <w:r w:rsidRPr="00225410">
        <w:rPr>
          <w:lang w:val="es-CO"/>
        </w:rPr>
        <w:t>el</w:t>
      </w:r>
      <w:r w:rsidRPr="00225410">
        <w:rPr>
          <w:spacing w:val="-22"/>
          <w:lang w:val="es-CO"/>
        </w:rPr>
        <w:t xml:space="preserve"> </w:t>
      </w:r>
      <w:r w:rsidRPr="00225410">
        <w:rPr>
          <w:lang w:val="es-CO"/>
        </w:rPr>
        <w:t>tamaño</w:t>
      </w:r>
      <w:r w:rsidRPr="00225410">
        <w:rPr>
          <w:spacing w:val="-21"/>
          <w:lang w:val="es-CO"/>
        </w:rPr>
        <w:t xml:space="preserve"> </w:t>
      </w:r>
      <w:r w:rsidRPr="00225410">
        <w:rPr>
          <w:lang w:val="es-CO"/>
        </w:rPr>
        <w:t>de</w:t>
      </w:r>
      <w:r w:rsidRPr="00225410">
        <w:rPr>
          <w:spacing w:val="-23"/>
          <w:lang w:val="es-CO"/>
        </w:rPr>
        <w:t xml:space="preserve"> </w:t>
      </w:r>
      <w:r w:rsidRPr="00225410">
        <w:rPr>
          <w:lang w:val="es-CO"/>
        </w:rPr>
        <w:t>la</w:t>
      </w:r>
      <w:r w:rsidRPr="00225410">
        <w:rPr>
          <w:spacing w:val="-25"/>
          <w:lang w:val="es-CO"/>
        </w:rPr>
        <w:t xml:space="preserve"> </w:t>
      </w:r>
      <w:r w:rsidRPr="00225410">
        <w:rPr>
          <w:lang w:val="es-CO"/>
        </w:rPr>
        <w:t>muestra</w:t>
      </w:r>
      <w:r w:rsidRPr="00225410">
        <w:rPr>
          <w:spacing w:val="-23"/>
          <w:lang w:val="es-CO"/>
        </w:rPr>
        <w:t xml:space="preserve"> </w:t>
      </w:r>
      <w:r w:rsidRPr="00225410">
        <w:rPr>
          <w:lang w:val="es-CO"/>
        </w:rPr>
        <w:t>para pruebas de</w:t>
      </w:r>
      <w:r w:rsidRPr="00225410">
        <w:rPr>
          <w:spacing w:val="-8"/>
          <w:lang w:val="es-CO"/>
        </w:rPr>
        <w:t xml:space="preserve"> </w:t>
      </w:r>
      <w:r w:rsidRPr="00225410">
        <w:rPr>
          <w:lang w:val="es-CO"/>
        </w:rPr>
        <w:t>detalle</w:t>
      </w:r>
      <w:r w:rsidR="00353FC6" w:rsidRPr="00225410">
        <w:rPr>
          <w:lang w:val="es-CO"/>
        </w:rPr>
        <w:t>.</w:t>
      </w:r>
    </w:p>
    <w:p w14:paraId="4242A9F4" w14:textId="77777777" w:rsidR="004A69AB" w:rsidRPr="00225410" w:rsidRDefault="004A69AB" w:rsidP="00B00D39">
      <w:pPr>
        <w:rPr>
          <w:szCs w:val="24"/>
          <w:lang w:val="es-CO"/>
        </w:rPr>
      </w:pPr>
    </w:p>
    <w:p w14:paraId="2737E45B" w14:textId="7E7813BD" w:rsidR="004A69AB" w:rsidRDefault="004A69AB" w:rsidP="00374EB9">
      <w:pPr>
        <w:rPr>
          <w:lang w:val="es-CO"/>
        </w:rPr>
      </w:pPr>
      <w:r w:rsidRPr="00225410">
        <w:rPr>
          <w:lang w:val="es-CO"/>
        </w:rPr>
        <w:t>Los</w:t>
      </w:r>
      <w:r w:rsidRPr="00225410">
        <w:rPr>
          <w:spacing w:val="-10"/>
          <w:lang w:val="es-CO"/>
        </w:rPr>
        <w:t xml:space="preserve"> </w:t>
      </w:r>
      <w:r w:rsidRPr="00225410">
        <w:rPr>
          <w:lang w:val="es-CO"/>
        </w:rPr>
        <w:t>siguientes</w:t>
      </w:r>
      <w:r w:rsidRPr="00225410">
        <w:rPr>
          <w:spacing w:val="-12"/>
          <w:lang w:val="es-CO"/>
        </w:rPr>
        <w:t xml:space="preserve"> </w:t>
      </w:r>
      <w:r w:rsidRPr="00225410">
        <w:rPr>
          <w:lang w:val="es-CO"/>
        </w:rPr>
        <w:t>son</w:t>
      </w:r>
      <w:r w:rsidRPr="00225410">
        <w:rPr>
          <w:spacing w:val="-11"/>
          <w:lang w:val="es-CO"/>
        </w:rPr>
        <w:t xml:space="preserve"> </w:t>
      </w:r>
      <w:r w:rsidRPr="00225410">
        <w:rPr>
          <w:lang w:val="es-CO"/>
        </w:rPr>
        <w:t>factores</w:t>
      </w:r>
      <w:r w:rsidRPr="00225410">
        <w:rPr>
          <w:spacing w:val="-11"/>
          <w:lang w:val="es-CO"/>
        </w:rPr>
        <w:t xml:space="preserve"> </w:t>
      </w:r>
      <w:r w:rsidRPr="00225410">
        <w:rPr>
          <w:lang w:val="es-CO"/>
        </w:rPr>
        <w:t>que</w:t>
      </w:r>
      <w:r w:rsidRPr="00225410">
        <w:rPr>
          <w:spacing w:val="-11"/>
          <w:lang w:val="es-CO"/>
        </w:rPr>
        <w:t xml:space="preserve"> </w:t>
      </w:r>
      <w:r w:rsidRPr="00225410">
        <w:rPr>
          <w:lang w:val="es-CO"/>
        </w:rPr>
        <w:t>el</w:t>
      </w:r>
      <w:r w:rsidRPr="00225410">
        <w:rPr>
          <w:spacing w:val="-12"/>
          <w:lang w:val="es-CO"/>
        </w:rPr>
        <w:t xml:space="preserve"> </w:t>
      </w:r>
      <w:r w:rsidRPr="00225410">
        <w:rPr>
          <w:lang w:val="es-CO"/>
        </w:rPr>
        <w:t>auditor</w:t>
      </w:r>
      <w:r w:rsidRPr="00225410">
        <w:rPr>
          <w:spacing w:val="-12"/>
          <w:lang w:val="es-CO"/>
        </w:rPr>
        <w:t xml:space="preserve"> </w:t>
      </w:r>
      <w:r w:rsidRPr="00225410">
        <w:rPr>
          <w:lang w:val="es-CO"/>
        </w:rPr>
        <w:t>puede</w:t>
      </w:r>
      <w:r w:rsidRPr="00225410">
        <w:rPr>
          <w:spacing w:val="-9"/>
          <w:lang w:val="es-CO"/>
        </w:rPr>
        <w:t xml:space="preserve"> </w:t>
      </w:r>
      <w:r w:rsidRPr="00225410">
        <w:rPr>
          <w:lang w:val="es-CO"/>
        </w:rPr>
        <w:t>considerar</w:t>
      </w:r>
      <w:r w:rsidRPr="00225410">
        <w:rPr>
          <w:spacing w:val="-12"/>
          <w:lang w:val="es-CO"/>
        </w:rPr>
        <w:t xml:space="preserve"> </w:t>
      </w:r>
      <w:r w:rsidRPr="00225410">
        <w:rPr>
          <w:lang w:val="es-CO"/>
        </w:rPr>
        <w:t>al</w:t>
      </w:r>
      <w:r w:rsidRPr="00225410">
        <w:rPr>
          <w:spacing w:val="-12"/>
          <w:lang w:val="es-CO"/>
        </w:rPr>
        <w:t xml:space="preserve"> </w:t>
      </w:r>
      <w:r w:rsidRPr="00225410">
        <w:rPr>
          <w:lang w:val="es-CO"/>
        </w:rPr>
        <w:t>determinar</w:t>
      </w:r>
      <w:r w:rsidRPr="00225410">
        <w:rPr>
          <w:spacing w:val="-12"/>
          <w:lang w:val="es-CO"/>
        </w:rPr>
        <w:t xml:space="preserve"> </w:t>
      </w:r>
      <w:r w:rsidRPr="00225410">
        <w:rPr>
          <w:lang w:val="es-CO"/>
        </w:rPr>
        <w:t>el</w:t>
      </w:r>
      <w:r w:rsidRPr="00225410">
        <w:rPr>
          <w:spacing w:val="-12"/>
          <w:lang w:val="es-CO"/>
        </w:rPr>
        <w:t xml:space="preserve"> </w:t>
      </w:r>
      <w:r w:rsidRPr="00225410">
        <w:rPr>
          <w:lang w:val="es-CO"/>
        </w:rPr>
        <w:t>tamaño de</w:t>
      </w:r>
      <w:r w:rsidRPr="00225410">
        <w:rPr>
          <w:spacing w:val="-8"/>
          <w:lang w:val="es-CO"/>
        </w:rPr>
        <w:t xml:space="preserve"> </w:t>
      </w:r>
      <w:r w:rsidRPr="00225410">
        <w:rPr>
          <w:lang w:val="es-CO"/>
        </w:rPr>
        <w:t>la</w:t>
      </w:r>
      <w:r w:rsidRPr="00225410">
        <w:rPr>
          <w:spacing w:val="-11"/>
          <w:lang w:val="es-CO"/>
        </w:rPr>
        <w:t xml:space="preserve"> </w:t>
      </w:r>
      <w:r w:rsidRPr="00225410">
        <w:rPr>
          <w:lang w:val="es-CO"/>
        </w:rPr>
        <w:t>muestra</w:t>
      </w:r>
      <w:r w:rsidRPr="00225410">
        <w:rPr>
          <w:spacing w:val="-9"/>
          <w:lang w:val="es-CO"/>
        </w:rPr>
        <w:t xml:space="preserve"> </w:t>
      </w:r>
      <w:r w:rsidRPr="00225410">
        <w:rPr>
          <w:lang w:val="es-CO"/>
        </w:rPr>
        <w:t>para</w:t>
      </w:r>
      <w:r w:rsidRPr="00225410">
        <w:rPr>
          <w:spacing w:val="-8"/>
          <w:lang w:val="es-CO"/>
        </w:rPr>
        <w:t xml:space="preserve"> </w:t>
      </w:r>
      <w:r w:rsidRPr="00225410">
        <w:rPr>
          <w:lang w:val="es-CO"/>
        </w:rPr>
        <w:t>pruebas</w:t>
      </w:r>
      <w:r w:rsidRPr="00225410">
        <w:rPr>
          <w:spacing w:val="-12"/>
          <w:lang w:val="es-CO"/>
        </w:rPr>
        <w:t xml:space="preserve"> </w:t>
      </w:r>
      <w:r w:rsidRPr="00225410">
        <w:rPr>
          <w:lang w:val="es-CO"/>
        </w:rPr>
        <w:t>de</w:t>
      </w:r>
      <w:r w:rsidRPr="00225410">
        <w:rPr>
          <w:spacing w:val="-8"/>
          <w:lang w:val="es-CO"/>
        </w:rPr>
        <w:t xml:space="preserve"> </w:t>
      </w:r>
      <w:r w:rsidRPr="00225410">
        <w:rPr>
          <w:lang w:val="es-CO"/>
        </w:rPr>
        <w:t>detalle.</w:t>
      </w:r>
      <w:r w:rsidRPr="00225410">
        <w:rPr>
          <w:spacing w:val="-11"/>
          <w:lang w:val="es-CO"/>
        </w:rPr>
        <w:t xml:space="preserve"> </w:t>
      </w:r>
      <w:r w:rsidRPr="00225410">
        <w:rPr>
          <w:lang w:val="es-CO"/>
        </w:rPr>
        <w:t>Estos</w:t>
      </w:r>
      <w:r w:rsidRPr="00225410">
        <w:rPr>
          <w:spacing w:val="-12"/>
          <w:lang w:val="es-CO"/>
        </w:rPr>
        <w:t xml:space="preserve"> </w:t>
      </w:r>
      <w:r w:rsidRPr="00225410">
        <w:rPr>
          <w:lang w:val="es-CO"/>
        </w:rPr>
        <w:t>factores,</w:t>
      </w:r>
      <w:r w:rsidRPr="00225410">
        <w:rPr>
          <w:spacing w:val="-11"/>
          <w:lang w:val="es-CO"/>
        </w:rPr>
        <w:t xml:space="preserve"> </w:t>
      </w:r>
      <w:r w:rsidRPr="00225410">
        <w:rPr>
          <w:lang w:val="es-CO"/>
        </w:rPr>
        <w:t>que</w:t>
      </w:r>
      <w:r w:rsidRPr="00225410">
        <w:rPr>
          <w:spacing w:val="-8"/>
          <w:lang w:val="es-CO"/>
        </w:rPr>
        <w:t xml:space="preserve"> </w:t>
      </w:r>
      <w:r w:rsidRPr="00225410">
        <w:rPr>
          <w:lang w:val="es-CO"/>
        </w:rPr>
        <w:t>han</w:t>
      </w:r>
      <w:r w:rsidRPr="00225410">
        <w:rPr>
          <w:spacing w:val="-8"/>
          <w:lang w:val="es-CO"/>
        </w:rPr>
        <w:t xml:space="preserve"> </w:t>
      </w:r>
      <w:r w:rsidRPr="00225410">
        <w:rPr>
          <w:lang w:val="es-CO"/>
        </w:rPr>
        <w:t>de</w:t>
      </w:r>
      <w:r w:rsidRPr="00225410">
        <w:rPr>
          <w:spacing w:val="-8"/>
          <w:lang w:val="es-CO"/>
        </w:rPr>
        <w:t xml:space="preserve"> </w:t>
      </w:r>
      <w:r w:rsidRPr="00225410">
        <w:rPr>
          <w:lang w:val="es-CO"/>
        </w:rPr>
        <w:t>ser</w:t>
      </w:r>
      <w:r w:rsidRPr="00225410">
        <w:rPr>
          <w:spacing w:val="-10"/>
          <w:lang w:val="es-CO"/>
        </w:rPr>
        <w:t xml:space="preserve"> </w:t>
      </w:r>
      <w:r w:rsidRPr="00225410">
        <w:rPr>
          <w:lang w:val="es-CO"/>
        </w:rPr>
        <w:t>considerados conjuntamente, suponen que el auditor no modifica el enfoque de las pruebas de controles</w:t>
      </w:r>
      <w:r w:rsidRPr="00225410">
        <w:rPr>
          <w:spacing w:val="-13"/>
          <w:lang w:val="es-CO"/>
        </w:rPr>
        <w:t xml:space="preserve"> </w:t>
      </w:r>
      <w:r w:rsidRPr="00225410">
        <w:rPr>
          <w:lang w:val="es-CO"/>
        </w:rPr>
        <w:t>ni</w:t>
      </w:r>
      <w:r w:rsidRPr="00225410">
        <w:rPr>
          <w:spacing w:val="-14"/>
          <w:lang w:val="es-CO"/>
        </w:rPr>
        <w:t xml:space="preserve"> </w:t>
      </w:r>
      <w:r w:rsidRPr="00225410">
        <w:rPr>
          <w:lang w:val="es-CO"/>
        </w:rPr>
        <w:t>modifica,</w:t>
      </w:r>
      <w:r w:rsidRPr="00225410">
        <w:rPr>
          <w:spacing w:val="-11"/>
          <w:lang w:val="es-CO"/>
        </w:rPr>
        <w:t xml:space="preserve"> </w:t>
      </w:r>
      <w:r w:rsidRPr="00225410">
        <w:rPr>
          <w:lang w:val="es-CO"/>
        </w:rPr>
        <w:t>de</w:t>
      </w:r>
      <w:r w:rsidRPr="00225410">
        <w:rPr>
          <w:spacing w:val="-11"/>
          <w:lang w:val="es-CO"/>
        </w:rPr>
        <w:t xml:space="preserve"> </w:t>
      </w:r>
      <w:r w:rsidRPr="00225410">
        <w:rPr>
          <w:lang w:val="es-CO"/>
        </w:rPr>
        <w:t>algún</w:t>
      </w:r>
      <w:r w:rsidRPr="00225410">
        <w:rPr>
          <w:spacing w:val="-13"/>
          <w:lang w:val="es-CO"/>
        </w:rPr>
        <w:t xml:space="preserve"> </w:t>
      </w:r>
      <w:r w:rsidRPr="00225410">
        <w:rPr>
          <w:lang w:val="es-CO"/>
        </w:rPr>
        <w:t>otro</w:t>
      </w:r>
      <w:r w:rsidRPr="00225410">
        <w:rPr>
          <w:spacing w:val="-13"/>
          <w:lang w:val="es-CO"/>
        </w:rPr>
        <w:t xml:space="preserve"> </w:t>
      </w:r>
      <w:r w:rsidRPr="00225410">
        <w:rPr>
          <w:lang w:val="es-CO"/>
        </w:rPr>
        <w:t>modo,</w:t>
      </w:r>
      <w:r w:rsidRPr="00225410">
        <w:rPr>
          <w:spacing w:val="-13"/>
          <w:lang w:val="es-CO"/>
        </w:rPr>
        <w:t xml:space="preserve"> </w:t>
      </w:r>
      <w:r w:rsidRPr="00225410">
        <w:rPr>
          <w:lang w:val="es-CO"/>
        </w:rPr>
        <w:t>la</w:t>
      </w:r>
      <w:r w:rsidRPr="00225410">
        <w:rPr>
          <w:spacing w:val="-11"/>
          <w:lang w:val="es-CO"/>
        </w:rPr>
        <w:t xml:space="preserve"> </w:t>
      </w:r>
      <w:r w:rsidRPr="00225410">
        <w:rPr>
          <w:lang w:val="es-CO"/>
        </w:rPr>
        <w:t>naturaleza</w:t>
      </w:r>
      <w:r w:rsidRPr="00225410">
        <w:rPr>
          <w:spacing w:val="-11"/>
          <w:lang w:val="es-CO"/>
        </w:rPr>
        <w:t xml:space="preserve"> </w:t>
      </w:r>
      <w:r w:rsidRPr="00225410">
        <w:rPr>
          <w:lang w:val="es-CO"/>
        </w:rPr>
        <w:t>o</w:t>
      </w:r>
      <w:r w:rsidRPr="00225410">
        <w:rPr>
          <w:spacing w:val="-13"/>
          <w:lang w:val="es-CO"/>
        </w:rPr>
        <w:t xml:space="preserve"> </w:t>
      </w:r>
      <w:r w:rsidRPr="00225410">
        <w:rPr>
          <w:lang w:val="es-CO"/>
        </w:rPr>
        <w:t>el</w:t>
      </w:r>
      <w:r w:rsidRPr="00225410">
        <w:rPr>
          <w:spacing w:val="-14"/>
          <w:lang w:val="es-CO"/>
        </w:rPr>
        <w:t xml:space="preserve"> </w:t>
      </w:r>
      <w:r w:rsidRPr="00225410">
        <w:rPr>
          <w:lang w:val="es-CO"/>
        </w:rPr>
        <w:t>momento</w:t>
      </w:r>
      <w:r w:rsidRPr="00225410">
        <w:rPr>
          <w:spacing w:val="-11"/>
          <w:lang w:val="es-CO"/>
        </w:rPr>
        <w:t xml:space="preserve"> </w:t>
      </w:r>
      <w:r w:rsidRPr="00225410">
        <w:rPr>
          <w:lang w:val="es-CO"/>
        </w:rPr>
        <w:t>de</w:t>
      </w:r>
      <w:r w:rsidRPr="00225410">
        <w:rPr>
          <w:spacing w:val="-13"/>
          <w:lang w:val="es-CO"/>
        </w:rPr>
        <w:t xml:space="preserve"> </w:t>
      </w:r>
      <w:r w:rsidRPr="00225410">
        <w:rPr>
          <w:lang w:val="es-CO"/>
        </w:rPr>
        <w:t>realización de los procedimientos sustantivos en respuesta a los riesgos</w:t>
      </w:r>
      <w:r w:rsidRPr="00225410">
        <w:rPr>
          <w:spacing w:val="-23"/>
          <w:lang w:val="es-CO"/>
        </w:rPr>
        <w:t xml:space="preserve"> </w:t>
      </w:r>
      <w:r w:rsidRPr="00225410">
        <w:rPr>
          <w:lang w:val="es-CO"/>
        </w:rPr>
        <w:t>valorados.</w:t>
      </w:r>
    </w:p>
    <w:p w14:paraId="5F9A2CD3" w14:textId="77777777" w:rsidR="00374EB9" w:rsidRPr="00225410" w:rsidRDefault="00374EB9" w:rsidP="00374EB9">
      <w:pPr>
        <w:rPr>
          <w:lang w:val="es-CO"/>
        </w:rPr>
      </w:pPr>
    </w:p>
    <w:tbl>
      <w:tblPr>
        <w:tblStyle w:val="NormalTable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3"/>
        <w:gridCol w:w="1418"/>
        <w:gridCol w:w="4813"/>
      </w:tblGrid>
      <w:tr w:rsidR="004A69AB" w:rsidRPr="00225410" w14:paraId="73FE4250" w14:textId="77777777" w:rsidTr="00374EB9">
        <w:trPr>
          <w:trHeight w:hRule="exact" w:val="838"/>
          <w:tblHeader/>
        </w:trPr>
        <w:tc>
          <w:tcPr>
            <w:tcW w:w="1332" w:type="pct"/>
            <w:shd w:val="clear" w:color="auto" w:fill="D9D9D9" w:themeFill="background1" w:themeFillShade="D9"/>
            <w:tcMar>
              <w:left w:w="28" w:type="dxa"/>
              <w:right w:w="28" w:type="dxa"/>
            </w:tcMar>
            <w:vAlign w:val="center"/>
          </w:tcPr>
          <w:p w14:paraId="09B4B887" w14:textId="01F92B60" w:rsidR="004A69AB" w:rsidRPr="00225410" w:rsidRDefault="004A69AB" w:rsidP="00374EB9">
            <w:pPr>
              <w:pStyle w:val="TableParagraph"/>
              <w:ind w:left="0" w:right="0"/>
              <w:jc w:val="center"/>
              <w:rPr>
                <w:b/>
                <w:sz w:val="20"/>
                <w:szCs w:val="20"/>
                <w:lang w:val="es-CO"/>
              </w:rPr>
            </w:pPr>
            <w:r w:rsidRPr="00225410">
              <w:rPr>
                <w:b/>
                <w:sz w:val="20"/>
                <w:szCs w:val="20"/>
                <w:lang w:val="es-CO"/>
              </w:rPr>
              <w:t>Factor</w:t>
            </w:r>
          </w:p>
        </w:tc>
        <w:tc>
          <w:tcPr>
            <w:tcW w:w="835" w:type="pct"/>
            <w:shd w:val="clear" w:color="auto" w:fill="D9D9D9" w:themeFill="background1" w:themeFillShade="D9"/>
            <w:tcMar>
              <w:left w:w="28" w:type="dxa"/>
              <w:right w:w="28" w:type="dxa"/>
            </w:tcMar>
            <w:vAlign w:val="center"/>
          </w:tcPr>
          <w:p w14:paraId="7517C5EB" w14:textId="77777777" w:rsidR="004A69AB" w:rsidRPr="00225410" w:rsidRDefault="004A69AB" w:rsidP="00374EB9">
            <w:pPr>
              <w:pStyle w:val="TableParagraph"/>
              <w:ind w:left="0" w:right="0"/>
              <w:jc w:val="center"/>
              <w:rPr>
                <w:b/>
                <w:sz w:val="20"/>
                <w:szCs w:val="20"/>
                <w:lang w:val="es-CO"/>
              </w:rPr>
            </w:pPr>
            <w:r w:rsidRPr="00225410">
              <w:rPr>
                <w:b/>
                <w:sz w:val="20"/>
                <w:szCs w:val="20"/>
                <w:lang w:val="es-CO"/>
              </w:rPr>
              <w:t>Efecto en el Tamaño de la Muestra</w:t>
            </w:r>
          </w:p>
        </w:tc>
        <w:tc>
          <w:tcPr>
            <w:tcW w:w="2833" w:type="pct"/>
            <w:shd w:val="clear" w:color="auto" w:fill="D9D9D9" w:themeFill="background1" w:themeFillShade="D9"/>
            <w:tcMar>
              <w:left w:w="28" w:type="dxa"/>
              <w:right w:w="28" w:type="dxa"/>
            </w:tcMar>
            <w:vAlign w:val="center"/>
          </w:tcPr>
          <w:p w14:paraId="17174D54" w14:textId="77777777" w:rsidR="004A69AB" w:rsidRPr="00225410" w:rsidRDefault="004A69AB" w:rsidP="00374EB9">
            <w:pPr>
              <w:pStyle w:val="TableParagraph"/>
              <w:ind w:right="0"/>
              <w:jc w:val="center"/>
              <w:rPr>
                <w:b/>
                <w:sz w:val="20"/>
                <w:szCs w:val="20"/>
                <w:lang w:val="es-CO"/>
              </w:rPr>
            </w:pPr>
            <w:r w:rsidRPr="00225410">
              <w:rPr>
                <w:b/>
                <w:sz w:val="20"/>
                <w:szCs w:val="20"/>
                <w:lang w:val="es-CO"/>
              </w:rPr>
              <w:t>Conclusión</w:t>
            </w:r>
          </w:p>
        </w:tc>
      </w:tr>
      <w:tr w:rsidR="004A69AB" w:rsidRPr="00225410" w14:paraId="023E593D" w14:textId="77777777" w:rsidTr="00374EB9">
        <w:trPr>
          <w:trHeight w:hRule="exact" w:val="4279"/>
        </w:trPr>
        <w:tc>
          <w:tcPr>
            <w:tcW w:w="1332" w:type="pct"/>
            <w:tcMar>
              <w:left w:w="28" w:type="dxa"/>
              <w:right w:w="28" w:type="dxa"/>
            </w:tcMar>
            <w:vAlign w:val="center"/>
          </w:tcPr>
          <w:p w14:paraId="7C42FD1B" w14:textId="0EBAFA94" w:rsidR="004A69AB" w:rsidRPr="00225410" w:rsidRDefault="004A69AB" w:rsidP="00374EB9">
            <w:pPr>
              <w:pStyle w:val="TableParagraph"/>
              <w:tabs>
                <w:tab w:val="left" w:pos="2078"/>
              </w:tabs>
              <w:ind w:left="0" w:right="0"/>
              <w:rPr>
                <w:sz w:val="20"/>
                <w:szCs w:val="20"/>
                <w:lang w:val="es-CO"/>
              </w:rPr>
            </w:pPr>
            <w:r w:rsidRPr="00225410">
              <w:rPr>
                <w:sz w:val="20"/>
                <w:szCs w:val="20"/>
                <w:lang w:val="es-CO"/>
              </w:rPr>
              <w:t>Un increm</w:t>
            </w:r>
            <w:r w:rsidR="00374EB9">
              <w:rPr>
                <w:sz w:val="20"/>
                <w:szCs w:val="20"/>
                <w:lang w:val="es-CO"/>
              </w:rPr>
              <w:t xml:space="preserve">ento del riesgo de incorrección </w:t>
            </w:r>
            <w:r w:rsidRPr="00225410">
              <w:rPr>
                <w:spacing w:val="-1"/>
                <w:sz w:val="20"/>
                <w:szCs w:val="20"/>
                <w:lang w:val="es-CO"/>
              </w:rPr>
              <w:t xml:space="preserve">material </w:t>
            </w:r>
            <w:r w:rsidRPr="00225410">
              <w:rPr>
                <w:sz w:val="20"/>
                <w:szCs w:val="20"/>
                <w:lang w:val="es-CO"/>
              </w:rPr>
              <w:t>valorado por el</w:t>
            </w:r>
            <w:r w:rsidRPr="00225410">
              <w:rPr>
                <w:spacing w:val="-4"/>
                <w:sz w:val="20"/>
                <w:szCs w:val="20"/>
                <w:lang w:val="es-CO"/>
              </w:rPr>
              <w:t xml:space="preserve"> </w:t>
            </w:r>
            <w:r w:rsidRPr="00225410">
              <w:rPr>
                <w:sz w:val="20"/>
                <w:szCs w:val="20"/>
                <w:lang w:val="es-CO"/>
              </w:rPr>
              <w:t>auditor.</w:t>
            </w:r>
          </w:p>
        </w:tc>
        <w:tc>
          <w:tcPr>
            <w:tcW w:w="835" w:type="pct"/>
            <w:tcMar>
              <w:left w:w="28" w:type="dxa"/>
              <w:right w:w="28" w:type="dxa"/>
            </w:tcMar>
            <w:vAlign w:val="center"/>
          </w:tcPr>
          <w:p w14:paraId="30F4F35D" w14:textId="77777777" w:rsidR="004A69AB" w:rsidRPr="00225410" w:rsidRDefault="004A69AB" w:rsidP="00374EB9">
            <w:pPr>
              <w:pStyle w:val="TableParagraph"/>
              <w:tabs>
                <w:tab w:val="left" w:pos="1702"/>
              </w:tabs>
              <w:spacing w:line="251" w:lineRule="exact"/>
              <w:ind w:left="0" w:right="224"/>
              <w:jc w:val="center"/>
              <w:rPr>
                <w:sz w:val="20"/>
                <w:szCs w:val="20"/>
                <w:lang w:val="es-CO"/>
              </w:rPr>
            </w:pPr>
            <w:r w:rsidRPr="00225410">
              <w:rPr>
                <w:sz w:val="20"/>
                <w:szCs w:val="20"/>
                <w:lang w:val="es-CO"/>
              </w:rPr>
              <w:t>Incremento</w:t>
            </w:r>
          </w:p>
        </w:tc>
        <w:tc>
          <w:tcPr>
            <w:tcW w:w="2833" w:type="pct"/>
            <w:tcMar>
              <w:left w:w="28" w:type="dxa"/>
              <w:right w:w="28" w:type="dxa"/>
            </w:tcMar>
            <w:vAlign w:val="center"/>
          </w:tcPr>
          <w:p w14:paraId="402908AF" w14:textId="684FBEC1" w:rsidR="004A69AB" w:rsidRPr="00225410" w:rsidRDefault="004A69AB" w:rsidP="00374EB9">
            <w:pPr>
              <w:pStyle w:val="TableParagraph"/>
              <w:ind w:left="0" w:right="0"/>
              <w:rPr>
                <w:sz w:val="20"/>
                <w:szCs w:val="20"/>
                <w:lang w:val="es-CO"/>
              </w:rPr>
            </w:pPr>
            <w:r w:rsidRPr="00225410">
              <w:rPr>
                <w:sz w:val="20"/>
                <w:szCs w:val="20"/>
                <w:lang w:val="es-CO"/>
              </w:rPr>
              <w:t>Cuanto mayor sea el riesgo de incorrección material valorado por el auditor, mayor tendrá que ser el tamaño de la muestra. La valoración realizada por el auditor del riesgo de incorrección material se ve afectada por el riesgo inherente y por el riesgo de control. Por ejemplo, si el auditor no realiza pruebas de controles, su valoración del riesgo no puede verse reducida por la eficacia operativa de los controles internos con respecto a una afirmación concreta.</w:t>
            </w:r>
          </w:p>
          <w:p w14:paraId="013EE982" w14:textId="77777777" w:rsidR="004A69AB" w:rsidRPr="00225410" w:rsidRDefault="004A69AB" w:rsidP="00374EB9">
            <w:pPr>
              <w:pStyle w:val="TableParagraph"/>
              <w:ind w:right="0"/>
              <w:rPr>
                <w:sz w:val="20"/>
                <w:szCs w:val="20"/>
                <w:lang w:val="es-CO"/>
              </w:rPr>
            </w:pPr>
          </w:p>
          <w:p w14:paraId="6590E216" w14:textId="77777777" w:rsidR="004A69AB" w:rsidRPr="00225410" w:rsidRDefault="004A69AB" w:rsidP="00374EB9">
            <w:pPr>
              <w:pStyle w:val="TableParagraph"/>
              <w:spacing w:before="1"/>
              <w:ind w:left="0" w:right="0"/>
              <w:rPr>
                <w:sz w:val="20"/>
                <w:szCs w:val="20"/>
                <w:lang w:val="es-CO"/>
              </w:rPr>
            </w:pPr>
            <w:r w:rsidRPr="00225410">
              <w:rPr>
                <w:sz w:val="20"/>
                <w:szCs w:val="20"/>
                <w:lang w:val="es-CO"/>
              </w:rPr>
              <w:t>Por</w:t>
            </w:r>
            <w:r w:rsidRPr="00225410">
              <w:rPr>
                <w:spacing w:val="-13"/>
                <w:sz w:val="20"/>
                <w:szCs w:val="20"/>
                <w:lang w:val="es-CO"/>
              </w:rPr>
              <w:t xml:space="preserve"> </w:t>
            </w:r>
            <w:r w:rsidRPr="00225410">
              <w:rPr>
                <w:sz w:val="20"/>
                <w:szCs w:val="20"/>
                <w:lang w:val="es-CO"/>
              </w:rPr>
              <w:t>lo</w:t>
            </w:r>
            <w:r w:rsidRPr="00225410">
              <w:rPr>
                <w:spacing w:val="-14"/>
                <w:sz w:val="20"/>
                <w:szCs w:val="20"/>
                <w:lang w:val="es-CO"/>
              </w:rPr>
              <w:t xml:space="preserve"> </w:t>
            </w:r>
            <w:r w:rsidRPr="00225410">
              <w:rPr>
                <w:sz w:val="20"/>
                <w:szCs w:val="20"/>
                <w:lang w:val="es-CO"/>
              </w:rPr>
              <w:t>tanto,</w:t>
            </w:r>
            <w:r w:rsidRPr="00225410">
              <w:rPr>
                <w:spacing w:val="-13"/>
                <w:sz w:val="20"/>
                <w:szCs w:val="20"/>
                <w:lang w:val="es-CO"/>
              </w:rPr>
              <w:t xml:space="preserve"> </w:t>
            </w:r>
            <w:r w:rsidRPr="00225410">
              <w:rPr>
                <w:sz w:val="20"/>
                <w:szCs w:val="20"/>
                <w:lang w:val="es-CO"/>
              </w:rPr>
              <w:t>con</w:t>
            </w:r>
            <w:r w:rsidRPr="00225410">
              <w:rPr>
                <w:spacing w:val="-14"/>
                <w:sz w:val="20"/>
                <w:szCs w:val="20"/>
                <w:lang w:val="es-CO"/>
              </w:rPr>
              <w:t xml:space="preserve"> </w:t>
            </w:r>
            <w:r w:rsidRPr="00225410">
              <w:rPr>
                <w:sz w:val="20"/>
                <w:szCs w:val="20"/>
                <w:lang w:val="es-CO"/>
              </w:rPr>
              <w:t>el</w:t>
            </w:r>
            <w:r w:rsidRPr="00225410">
              <w:rPr>
                <w:spacing w:val="-17"/>
                <w:sz w:val="20"/>
                <w:szCs w:val="20"/>
                <w:lang w:val="es-CO"/>
              </w:rPr>
              <w:t xml:space="preserve"> </w:t>
            </w:r>
            <w:r w:rsidRPr="00225410">
              <w:rPr>
                <w:sz w:val="20"/>
                <w:szCs w:val="20"/>
                <w:lang w:val="es-CO"/>
              </w:rPr>
              <w:t>fin</w:t>
            </w:r>
            <w:r w:rsidRPr="00225410">
              <w:rPr>
                <w:spacing w:val="-14"/>
                <w:sz w:val="20"/>
                <w:szCs w:val="20"/>
                <w:lang w:val="es-CO"/>
              </w:rPr>
              <w:t xml:space="preserve"> </w:t>
            </w:r>
            <w:r w:rsidRPr="00225410">
              <w:rPr>
                <w:sz w:val="20"/>
                <w:szCs w:val="20"/>
                <w:lang w:val="es-CO"/>
              </w:rPr>
              <w:t>de</w:t>
            </w:r>
            <w:r w:rsidRPr="00225410">
              <w:rPr>
                <w:spacing w:val="-19"/>
                <w:sz w:val="20"/>
                <w:szCs w:val="20"/>
                <w:lang w:val="es-CO"/>
              </w:rPr>
              <w:t xml:space="preserve"> </w:t>
            </w:r>
            <w:r w:rsidRPr="00225410">
              <w:rPr>
                <w:sz w:val="20"/>
                <w:szCs w:val="20"/>
                <w:lang w:val="es-CO"/>
              </w:rPr>
              <w:t>reducir</w:t>
            </w:r>
            <w:r w:rsidRPr="00225410">
              <w:rPr>
                <w:spacing w:val="-13"/>
                <w:sz w:val="20"/>
                <w:szCs w:val="20"/>
                <w:lang w:val="es-CO"/>
              </w:rPr>
              <w:t xml:space="preserve"> </w:t>
            </w:r>
            <w:r w:rsidRPr="00225410">
              <w:rPr>
                <w:sz w:val="20"/>
                <w:szCs w:val="20"/>
                <w:lang w:val="es-CO"/>
              </w:rPr>
              <w:t>el</w:t>
            </w:r>
            <w:r w:rsidRPr="00225410">
              <w:rPr>
                <w:spacing w:val="-15"/>
                <w:sz w:val="20"/>
                <w:szCs w:val="20"/>
                <w:lang w:val="es-CO"/>
              </w:rPr>
              <w:t xml:space="preserve"> </w:t>
            </w:r>
            <w:r w:rsidRPr="00225410">
              <w:rPr>
                <w:sz w:val="20"/>
                <w:szCs w:val="20"/>
                <w:lang w:val="es-CO"/>
              </w:rPr>
              <w:t>riesgo de auditoría a un nivel aceptablemente bajo, el auditor necesita un riesgo de detección bajo y dependerá más de procedimientos sustantivos. Cuanto mayor sea la evidencia de auditoría que se obtenga de pruebas de detalle (es decir, cuanto menor sea el riesgo de detección), mayor tendrá que ser el tamaño de la</w:t>
            </w:r>
            <w:r w:rsidRPr="00225410">
              <w:rPr>
                <w:spacing w:val="-6"/>
                <w:sz w:val="20"/>
                <w:szCs w:val="20"/>
                <w:lang w:val="es-CO"/>
              </w:rPr>
              <w:t xml:space="preserve"> </w:t>
            </w:r>
            <w:r w:rsidRPr="00225410">
              <w:rPr>
                <w:sz w:val="20"/>
                <w:szCs w:val="20"/>
                <w:lang w:val="es-CO"/>
              </w:rPr>
              <w:t>muestra.</w:t>
            </w:r>
          </w:p>
        </w:tc>
      </w:tr>
      <w:tr w:rsidR="004A69AB" w:rsidRPr="00225410" w14:paraId="2100B801" w14:textId="77777777" w:rsidTr="00374EB9">
        <w:trPr>
          <w:trHeight w:hRule="exact" w:val="2025"/>
        </w:trPr>
        <w:tc>
          <w:tcPr>
            <w:tcW w:w="1332" w:type="pct"/>
            <w:tcBorders>
              <w:bottom w:val="single" w:sz="4" w:space="0" w:color="auto"/>
            </w:tcBorders>
            <w:tcMar>
              <w:left w:w="28" w:type="dxa"/>
              <w:right w:w="28" w:type="dxa"/>
            </w:tcMar>
            <w:vAlign w:val="center"/>
          </w:tcPr>
          <w:p w14:paraId="2CF21FAD" w14:textId="6AE9EE1B" w:rsidR="004A69AB" w:rsidRPr="00225410" w:rsidRDefault="004A69AB" w:rsidP="00374EB9">
            <w:pPr>
              <w:pStyle w:val="TableParagraph"/>
              <w:ind w:left="0" w:right="0"/>
              <w:rPr>
                <w:sz w:val="20"/>
                <w:szCs w:val="20"/>
                <w:lang w:val="es-CO"/>
              </w:rPr>
            </w:pPr>
            <w:r w:rsidRPr="00225410">
              <w:rPr>
                <w:sz w:val="20"/>
                <w:szCs w:val="20"/>
                <w:lang w:val="es-CO"/>
              </w:rPr>
              <w:lastRenderedPageBreak/>
              <w:t xml:space="preserve">Un incremento en el empleo de otros procedimientos </w:t>
            </w:r>
            <w:r w:rsidR="00374EB9">
              <w:rPr>
                <w:sz w:val="20"/>
                <w:szCs w:val="20"/>
                <w:lang w:val="es-CO"/>
              </w:rPr>
              <w:t xml:space="preserve"> s</w:t>
            </w:r>
            <w:r w:rsidRPr="00225410">
              <w:rPr>
                <w:sz w:val="20"/>
                <w:szCs w:val="20"/>
                <w:lang w:val="es-CO"/>
              </w:rPr>
              <w:t>ustantivos dirigidos a la misma afirmación.</w:t>
            </w:r>
          </w:p>
        </w:tc>
        <w:tc>
          <w:tcPr>
            <w:tcW w:w="835" w:type="pct"/>
            <w:tcBorders>
              <w:bottom w:val="single" w:sz="4" w:space="0" w:color="auto"/>
            </w:tcBorders>
            <w:tcMar>
              <w:left w:w="28" w:type="dxa"/>
              <w:right w:w="28" w:type="dxa"/>
            </w:tcMar>
            <w:vAlign w:val="center"/>
          </w:tcPr>
          <w:p w14:paraId="5FB5F143" w14:textId="77777777" w:rsidR="004A69AB" w:rsidRPr="00225410" w:rsidRDefault="004A69AB" w:rsidP="00374EB9">
            <w:pPr>
              <w:pStyle w:val="TableParagraph"/>
              <w:spacing w:line="251" w:lineRule="exact"/>
              <w:ind w:left="0" w:right="93"/>
              <w:jc w:val="center"/>
              <w:rPr>
                <w:sz w:val="20"/>
                <w:szCs w:val="20"/>
                <w:lang w:val="es-CO"/>
              </w:rPr>
            </w:pPr>
            <w:r w:rsidRPr="00225410">
              <w:rPr>
                <w:sz w:val="20"/>
                <w:szCs w:val="20"/>
                <w:lang w:val="es-CO"/>
              </w:rPr>
              <w:t>Disminución</w:t>
            </w:r>
          </w:p>
        </w:tc>
        <w:tc>
          <w:tcPr>
            <w:tcW w:w="2833" w:type="pct"/>
            <w:tcBorders>
              <w:bottom w:val="single" w:sz="4" w:space="0" w:color="auto"/>
            </w:tcBorders>
            <w:tcMar>
              <w:left w:w="28" w:type="dxa"/>
              <w:right w:w="28" w:type="dxa"/>
            </w:tcMar>
            <w:vAlign w:val="center"/>
          </w:tcPr>
          <w:p w14:paraId="61F577C5" w14:textId="3682BDE6" w:rsidR="004A69AB" w:rsidRPr="00225410" w:rsidRDefault="004A69AB" w:rsidP="00374EB9">
            <w:pPr>
              <w:pStyle w:val="TableParagraph"/>
              <w:ind w:left="0" w:right="0"/>
              <w:rPr>
                <w:sz w:val="20"/>
                <w:szCs w:val="20"/>
                <w:lang w:val="es-CO"/>
              </w:rPr>
            </w:pPr>
            <w:r w:rsidRPr="00225410">
              <w:rPr>
                <w:sz w:val="20"/>
                <w:szCs w:val="20"/>
                <w:lang w:val="es-CO"/>
              </w:rPr>
              <w:t xml:space="preserve">Cuanto más confíe el auditor en otros procedimientos sustantivos (pruebas de detalle o procedimientos analíticos sustantivos) para reducir a un nivel aceptable el riesgo de detección relativo a una determinada población, menor grado de seguridad requerirá el auditor del </w:t>
            </w:r>
            <w:r w:rsidR="00297E96" w:rsidRPr="00225410">
              <w:rPr>
                <w:sz w:val="20"/>
                <w:szCs w:val="20"/>
                <w:lang w:val="es-CO"/>
              </w:rPr>
              <w:t>muestreo y, en consecuencia, el tamaño de la muestra puede ser más pequeño.</w:t>
            </w:r>
          </w:p>
        </w:tc>
      </w:tr>
      <w:tr w:rsidR="004A69AB" w:rsidRPr="00225410" w14:paraId="0F3231FA" w14:textId="77777777" w:rsidTr="00374E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1781"/>
        </w:trPr>
        <w:tc>
          <w:tcPr>
            <w:tcW w:w="133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C88354" w14:textId="77777777" w:rsidR="004A69AB" w:rsidRPr="00225410" w:rsidRDefault="004A69AB" w:rsidP="00374EB9">
            <w:pPr>
              <w:pStyle w:val="TableParagraph"/>
              <w:ind w:left="0" w:right="0"/>
              <w:rPr>
                <w:sz w:val="20"/>
                <w:szCs w:val="20"/>
                <w:lang w:val="es-CO"/>
              </w:rPr>
            </w:pPr>
            <w:r w:rsidRPr="00225410">
              <w:rPr>
                <w:sz w:val="20"/>
                <w:szCs w:val="20"/>
                <w:lang w:val="es-CO"/>
              </w:rPr>
              <w:t>Un incremento del grado de seguridad deseado por el auditor de que la incorrección existente en la población no supera la incorrección tolerable.</w:t>
            </w:r>
          </w:p>
        </w:tc>
        <w:tc>
          <w:tcPr>
            <w:tcW w:w="83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631969" w14:textId="77777777" w:rsidR="004A69AB" w:rsidRPr="00225410" w:rsidRDefault="004A69AB" w:rsidP="00374EB9">
            <w:pPr>
              <w:pStyle w:val="TableParagraph"/>
              <w:spacing w:line="251" w:lineRule="exact"/>
              <w:ind w:left="0" w:right="-49"/>
              <w:jc w:val="center"/>
              <w:rPr>
                <w:sz w:val="20"/>
                <w:szCs w:val="20"/>
                <w:lang w:val="es-CO"/>
              </w:rPr>
            </w:pPr>
            <w:r w:rsidRPr="00225410">
              <w:rPr>
                <w:sz w:val="20"/>
                <w:szCs w:val="20"/>
                <w:lang w:val="es-CO"/>
              </w:rPr>
              <w:t>Incremento</w:t>
            </w:r>
          </w:p>
        </w:tc>
        <w:tc>
          <w:tcPr>
            <w:tcW w:w="283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D2C090" w14:textId="77777777" w:rsidR="004A69AB" w:rsidRPr="00225410" w:rsidRDefault="004A69AB" w:rsidP="00374EB9">
            <w:pPr>
              <w:pStyle w:val="TableParagraph"/>
              <w:ind w:left="0" w:right="0"/>
              <w:rPr>
                <w:sz w:val="20"/>
                <w:szCs w:val="20"/>
                <w:lang w:val="es-CO"/>
              </w:rPr>
            </w:pPr>
            <w:r w:rsidRPr="00225410">
              <w:rPr>
                <w:sz w:val="20"/>
                <w:szCs w:val="20"/>
                <w:lang w:val="es-CO"/>
              </w:rPr>
              <w:t>Cuanto</w:t>
            </w:r>
            <w:r w:rsidRPr="00225410">
              <w:rPr>
                <w:spacing w:val="-10"/>
                <w:sz w:val="20"/>
                <w:szCs w:val="20"/>
                <w:lang w:val="es-CO"/>
              </w:rPr>
              <w:t xml:space="preserve"> </w:t>
            </w:r>
            <w:r w:rsidRPr="00225410">
              <w:rPr>
                <w:sz w:val="20"/>
                <w:szCs w:val="20"/>
                <w:lang w:val="es-CO"/>
              </w:rPr>
              <w:t>mayor</w:t>
            </w:r>
            <w:r w:rsidRPr="00225410">
              <w:rPr>
                <w:spacing w:val="-9"/>
                <w:sz w:val="20"/>
                <w:szCs w:val="20"/>
                <w:lang w:val="es-CO"/>
              </w:rPr>
              <w:t xml:space="preserve"> </w:t>
            </w:r>
            <w:r w:rsidRPr="00225410">
              <w:rPr>
                <w:sz w:val="20"/>
                <w:szCs w:val="20"/>
                <w:lang w:val="es-CO"/>
              </w:rPr>
              <w:t>sea</w:t>
            </w:r>
            <w:r w:rsidRPr="00225410">
              <w:rPr>
                <w:spacing w:val="-8"/>
                <w:sz w:val="20"/>
                <w:szCs w:val="20"/>
                <w:lang w:val="es-CO"/>
              </w:rPr>
              <w:t xml:space="preserve"> </w:t>
            </w:r>
            <w:r w:rsidRPr="00225410">
              <w:rPr>
                <w:sz w:val="20"/>
                <w:szCs w:val="20"/>
                <w:lang w:val="es-CO"/>
              </w:rPr>
              <w:t>el</w:t>
            </w:r>
            <w:r w:rsidRPr="00225410">
              <w:rPr>
                <w:spacing w:val="-11"/>
                <w:sz w:val="20"/>
                <w:szCs w:val="20"/>
                <w:lang w:val="es-CO"/>
              </w:rPr>
              <w:t xml:space="preserve"> </w:t>
            </w:r>
            <w:r w:rsidRPr="00225410">
              <w:rPr>
                <w:sz w:val="20"/>
                <w:szCs w:val="20"/>
                <w:lang w:val="es-CO"/>
              </w:rPr>
              <w:t>grado</w:t>
            </w:r>
            <w:r w:rsidRPr="00225410">
              <w:rPr>
                <w:spacing w:val="-7"/>
                <w:sz w:val="20"/>
                <w:szCs w:val="20"/>
                <w:lang w:val="es-CO"/>
              </w:rPr>
              <w:t xml:space="preserve"> </w:t>
            </w:r>
            <w:r w:rsidRPr="00225410">
              <w:rPr>
                <w:sz w:val="20"/>
                <w:szCs w:val="20"/>
                <w:lang w:val="es-CO"/>
              </w:rPr>
              <w:t>de</w:t>
            </w:r>
            <w:r w:rsidRPr="00225410">
              <w:rPr>
                <w:spacing w:val="-10"/>
                <w:sz w:val="20"/>
                <w:szCs w:val="20"/>
                <w:lang w:val="es-CO"/>
              </w:rPr>
              <w:t xml:space="preserve"> </w:t>
            </w:r>
            <w:r w:rsidRPr="00225410">
              <w:rPr>
                <w:sz w:val="20"/>
                <w:szCs w:val="20"/>
                <w:lang w:val="es-CO"/>
              </w:rPr>
              <w:t>seguridad requerido por el auditor de que los resultados de la muestra son, de hecho, indicativos del importe real de la incorrección existente en la población, mayor tendrá que ser el tamaño de la muestra.</w:t>
            </w:r>
          </w:p>
        </w:tc>
      </w:tr>
      <w:tr w:rsidR="004A69AB" w:rsidRPr="00225410" w14:paraId="55614332" w14:textId="77777777" w:rsidTr="00374E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4035"/>
        </w:trPr>
        <w:tc>
          <w:tcPr>
            <w:tcW w:w="133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B3F966" w14:textId="4F060ACF" w:rsidR="004A69AB" w:rsidRPr="00225410" w:rsidRDefault="004A69AB" w:rsidP="00374EB9">
            <w:pPr>
              <w:pStyle w:val="TableParagraph"/>
              <w:tabs>
                <w:tab w:val="left" w:pos="707"/>
                <w:tab w:val="left" w:pos="2121"/>
                <w:tab w:val="left" w:pos="2687"/>
              </w:tabs>
              <w:spacing w:line="252" w:lineRule="exact"/>
              <w:ind w:left="0" w:right="0"/>
              <w:rPr>
                <w:sz w:val="20"/>
                <w:szCs w:val="20"/>
                <w:lang w:val="es-CO"/>
              </w:rPr>
            </w:pPr>
            <w:r w:rsidRPr="00225410">
              <w:rPr>
                <w:sz w:val="20"/>
                <w:szCs w:val="20"/>
                <w:lang w:val="es-CO"/>
              </w:rPr>
              <w:t>Un</w:t>
            </w:r>
            <w:r w:rsidRPr="00225410">
              <w:rPr>
                <w:sz w:val="20"/>
                <w:szCs w:val="20"/>
                <w:lang w:val="es-CO"/>
              </w:rPr>
              <w:tab/>
              <w:t>incremento</w:t>
            </w:r>
            <w:r w:rsidR="00374EB9">
              <w:rPr>
                <w:sz w:val="20"/>
                <w:szCs w:val="20"/>
                <w:lang w:val="es-CO"/>
              </w:rPr>
              <w:t xml:space="preserve"> de </w:t>
            </w:r>
            <w:r w:rsidRPr="00225410">
              <w:rPr>
                <w:sz w:val="20"/>
                <w:szCs w:val="20"/>
                <w:lang w:val="es-CO"/>
              </w:rPr>
              <w:t>la incorrección</w:t>
            </w:r>
            <w:r w:rsidRPr="00225410">
              <w:rPr>
                <w:spacing w:val="-4"/>
                <w:sz w:val="20"/>
                <w:szCs w:val="20"/>
                <w:lang w:val="es-CO"/>
              </w:rPr>
              <w:t xml:space="preserve"> </w:t>
            </w:r>
            <w:r w:rsidRPr="00225410">
              <w:rPr>
                <w:sz w:val="20"/>
                <w:szCs w:val="20"/>
                <w:lang w:val="es-CO"/>
              </w:rPr>
              <w:t>tolerable.</w:t>
            </w:r>
          </w:p>
        </w:tc>
        <w:tc>
          <w:tcPr>
            <w:tcW w:w="83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736CA8" w14:textId="77777777" w:rsidR="004A69AB" w:rsidRPr="00225410" w:rsidRDefault="004A69AB" w:rsidP="00374EB9">
            <w:pPr>
              <w:pStyle w:val="TableParagraph"/>
              <w:spacing w:line="251" w:lineRule="exact"/>
              <w:ind w:left="0" w:right="93"/>
              <w:jc w:val="center"/>
              <w:rPr>
                <w:sz w:val="20"/>
                <w:szCs w:val="20"/>
                <w:lang w:val="es-CO"/>
              </w:rPr>
            </w:pPr>
            <w:r w:rsidRPr="00225410">
              <w:rPr>
                <w:sz w:val="20"/>
                <w:szCs w:val="20"/>
                <w:lang w:val="es-CO"/>
              </w:rPr>
              <w:t>Disminución</w:t>
            </w:r>
          </w:p>
        </w:tc>
        <w:tc>
          <w:tcPr>
            <w:tcW w:w="283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1C687C" w14:textId="77777777" w:rsidR="004A69AB" w:rsidRPr="00225410" w:rsidRDefault="004A69AB" w:rsidP="00374EB9">
            <w:pPr>
              <w:pStyle w:val="TableParagraph"/>
              <w:ind w:left="0" w:right="0"/>
              <w:rPr>
                <w:sz w:val="20"/>
                <w:szCs w:val="20"/>
                <w:lang w:val="es-CO"/>
              </w:rPr>
            </w:pPr>
            <w:r w:rsidRPr="00225410">
              <w:rPr>
                <w:sz w:val="20"/>
                <w:szCs w:val="20"/>
                <w:lang w:val="es-CO"/>
              </w:rPr>
              <w:t>Cuanto menor sea la incorrección tolerable, mayor tendrá que ser el tamaño de la muestra. Cuanto mayor sea el importe de la incorrección que el auditor prevé encontrar en la población, mayor tendrá que ser el tamaño de la muestra con el fin de realizar una estimación razonable del importe real</w:t>
            </w:r>
            <w:r w:rsidRPr="00225410">
              <w:rPr>
                <w:spacing w:val="-31"/>
                <w:sz w:val="20"/>
                <w:szCs w:val="20"/>
                <w:lang w:val="es-CO"/>
              </w:rPr>
              <w:t xml:space="preserve"> </w:t>
            </w:r>
            <w:r w:rsidRPr="00225410">
              <w:rPr>
                <w:sz w:val="20"/>
                <w:szCs w:val="20"/>
                <w:lang w:val="es-CO"/>
              </w:rPr>
              <w:t>de la incorrección existente en la</w:t>
            </w:r>
            <w:r w:rsidRPr="00225410">
              <w:rPr>
                <w:spacing w:val="-36"/>
                <w:sz w:val="20"/>
                <w:szCs w:val="20"/>
                <w:lang w:val="es-CO"/>
              </w:rPr>
              <w:t xml:space="preserve"> </w:t>
            </w:r>
            <w:r w:rsidRPr="00225410">
              <w:rPr>
                <w:sz w:val="20"/>
                <w:szCs w:val="20"/>
                <w:lang w:val="es-CO"/>
              </w:rPr>
              <w:t>población.</w:t>
            </w:r>
          </w:p>
          <w:p w14:paraId="11E135D7" w14:textId="77777777" w:rsidR="004A69AB" w:rsidRPr="00225410" w:rsidRDefault="004A69AB" w:rsidP="00374EB9">
            <w:pPr>
              <w:pStyle w:val="TableParagraph"/>
              <w:ind w:right="0"/>
              <w:rPr>
                <w:sz w:val="20"/>
                <w:szCs w:val="20"/>
                <w:lang w:val="es-CO"/>
              </w:rPr>
            </w:pPr>
          </w:p>
          <w:p w14:paraId="7FB171A2" w14:textId="293807A9" w:rsidR="004A69AB" w:rsidRPr="00225410" w:rsidRDefault="004A69AB" w:rsidP="00374EB9">
            <w:pPr>
              <w:pStyle w:val="TableParagraph"/>
              <w:ind w:left="0" w:right="0"/>
              <w:rPr>
                <w:sz w:val="20"/>
                <w:szCs w:val="20"/>
                <w:lang w:val="es-CO"/>
              </w:rPr>
            </w:pPr>
            <w:r w:rsidRPr="00225410">
              <w:rPr>
                <w:sz w:val="20"/>
                <w:szCs w:val="20"/>
                <w:lang w:val="es-CO"/>
              </w:rPr>
              <w:t>Los factores relevantes para la consideración por el auditor del importe esperado de la incorrección incluyen el grado de subjetividad en la determinación de los valores</w:t>
            </w:r>
            <w:r w:rsidR="00374EB9">
              <w:rPr>
                <w:sz w:val="20"/>
                <w:szCs w:val="20"/>
                <w:lang w:val="es-CO"/>
              </w:rPr>
              <w:t xml:space="preserve"> </w:t>
            </w:r>
            <w:r w:rsidRPr="00225410">
              <w:rPr>
                <w:sz w:val="20"/>
                <w:szCs w:val="20"/>
                <w:lang w:val="es-CO"/>
              </w:rPr>
              <w:t>de los elementos, los resultados de los procedimientos de valoración del riesgo, los resultados de las pruebas de controles, los resultados de procedimientos de auditoría aplicados en periodos anteriores y los resultados de otros procedimientos sustantivos.</w:t>
            </w:r>
          </w:p>
        </w:tc>
      </w:tr>
      <w:tr w:rsidR="004A69AB" w:rsidRPr="00225410" w14:paraId="0996E683" w14:textId="77777777" w:rsidTr="00374E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2265"/>
        </w:trPr>
        <w:tc>
          <w:tcPr>
            <w:tcW w:w="133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5BAC02" w14:textId="77777777" w:rsidR="004A69AB" w:rsidRPr="00225410" w:rsidRDefault="004A69AB" w:rsidP="00374EB9">
            <w:pPr>
              <w:pStyle w:val="TableParagraph"/>
              <w:ind w:left="0" w:right="0"/>
              <w:rPr>
                <w:sz w:val="20"/>
                <w:szCs w:val="20"/>
                <w:lang w:val="es-CO"/>
              </w:rPr>
            </w:pPr>
            <w:r w:rsidRPr="00225410">
              <w:rPr>
                <w:sz w:val="20"/>
                <w:szCs w:val="20"/>
                <w:lang w:val="es-CO"/>
              </w:rPr>
              <w:t>Estratificación de la población cuando resulte adecuado.</w:t>
            </w:r>
          </w:p>
        </w:tc>
        <w:tc>
          <w:tcPr>
            <w:tcW w:w="83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E29035" w14:textId="77777777" w:rsidR="004A69AB" w:rsidRPr="00225410" w:rsidRDefault="004A69AB" w:rsidP="00374EB9">
            <w:pPr>
              <w:pStyle w:val="TableParagraph"/>
              <w:spacing w:line="251" w:lineRule="exact"/>
              <w:ind w:left="50" w:right="0" w:hanging="50"/>
              <w:jc w:val="center"/>
              <w:rPr>
                <w:sz w:val="20"/>
                <w:szCs w:val="20"/>
                <w:lang w:val="es-CO"/>
              </w:rPr>
            </w:pPr>
            <w:r w:rsidRPr="00225410">
              <w:rPr>
                <w:sz w:val="20"/>
                <w:szCs w:val="20"/>
                <w:lang w:val="es-CO"/>
              </w:rPr>
              <w:t>Disminución</w:t>
            </w:r>
          </w:p>
        </w:tc>
        <w:tc>
          <w:tcPr>
            <w:tcW w:w="283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C32608" w14:textId="77777777" w:rsidR="004A69AB" w:rsidRPr="00225410" w:rsidRDefault="004A69AB" w:rsidP="00374EB9">
            <w:pPr>
              <w:pStyle w:val="TableParagraph"/>
              <w:ind w:left="0" w:right="0"/>
              <w:rPr>
                <w:sz w:val="20"/>
                <w:szCs w:val="20"/>
                <w:lang w:val="es-CO"/>
              </w:rPr>
            </w:pPr>
            <w:r w:rsidRPr="00225410">
              <w:rPr>
                <w:sz w:val="20"/>
                <w:szCs w:val="20"/>
                <w:lang w:val="es-CO"/>
              </w:rPr>
              <w:t>Cuando exista una amplia variedad (variabilidad)</w:t>
            </w:r>
            <w:r w:rsidRPr="00225410">
              <w:rPr>
                <w:spacing w:val="-15"/>
                <w:sz w:val="20"/>
                <w:szCs w:val="20"/>
                <w:lang w:val="es-CO"/>
              </w:rPr>
              <w:t xml:space="preserve"> </w:t>
            </w:r>
            <w:r w:rsidRPr="00225410">
              <w:rPr>
                <w:sz w:val="20"/>
                <w:szCs w:val="20"/>
                <w:lang w:val="es-CO"/>
              </w:rPr>
              <w:t>en</w:t>
            </w:r>
            <w:r w:rsidRPr="00225410">
              <w:rPr>
                <w:spacing w:val="-16"/>
                <w:sz w:val="20"/>
                <w:szCs w:val="20"/>
                <w:lang w:val="es-CO"/>
              </w:rPr>
              <w:t xml:space="preserve"> </w:t>
            </w:r>
            <w:r w:rsidRPr="00225410">
              <w:rPr>
                <w:sz w:val="20"/>
                <w:szCs w:val="20"/>
                <w:lang w:val="es-CO"/>
              </w:rPr>
              <w:t>el</w:t>
            </w:r>
            <w:r w:rsidRPr="00225410">
              <w:rPr>
                <w:spacing w:val="-17"/>
                <w:sz w:val="20"/>
                <w:szCs w:val="20"/>
                <w:lang w:val="es-CO"/>
              </w:rPr>
              <w:t xml:space="preserve"> </w:t>
            </w:r>
            <w:r w:rsidRPr="00225410">
              <w:rPr>
                <w:sz w:val="20"/>
                <w:szCs w:val="20"/>
                <w:lang w:val="es-CO"/>
              </w:rPr>
              <w:t>valor</w:t>
            </w:r>
            <w:r w:rsidRPr="00225410">
              <w:rPr>
                <w:spacing w:val="-15"/>
                <w:sz w:val="20"/>
                <w:szCs w:val="20"/>
                <w:lang w:val="es-CO"/>
              </w:rPr>
              <w:t xml:space="preserve"> </w:t>
            </w:r>
            <w:r w:rsidRPr="00225410">
              <w:rPr>
                <w:sz w:val="20"/>
                <w:szCs w:val="20"/>
                <w:lang w:val="es-CO"/>
              </w:rPr>
              <w:t>monetario</w:t>
            </w:r>
            <w:r w:rsidRPr="00225410">
              <w:rPr>
                <w:spacing w:val="-16"/>
                <w:sz w:val="20"/>
                <w:szCs w:val="20"/>
                <w:lang w:val="es-CO"/>
              </w:rPr>
              <w:t xml:space="preserve"> </w:t>
            </w:r>
            <w:r w:rsidRPr="00225410">
              <w:rPr>
                <w:sz w:val="20"/>
                <w:szCs w:val="20"/>
                <w:lang w:val="es-CO"/>
              </w:rPr>
              <w:t>de</w:t>
            </w:r>
            <w:r w:rsidRPr="00225410">
              <w:rPr>
                <w:spacing w:val="-16"/>
                <w:sz w:val="20"/>
                <w:szCs w:val="20"/>
                <w:lang w:val="es-CO"/>
              </w:rPr>
              <w:t xml:space="preserve"> </w:t>
            </w:r>
            <w:r w:rsidRPr="00225410">
              <w:rPr>
                <w:sz w:val="20"/>
                <w:szCs w:val="20"/>
                <w:lang w:val="es-CO"/>
              </w:rPr>
              <w:t>los elementos</w:t>
            </w:r>
            <w:r w:rsidRPr="00225410">
              <w:rPr>
                <w:spacing w:val="-14"/>
                <w:sz w:val="20"/>
                <w:szCs w:val="20"/>
                <w:lang w:val="es-CO"/>
              </w:rPr>
              <w:t xml:space="preserve"> </w:t>
            </w:r>
            <w:r w:rsidRPr="00225410">
              <w:rPr>
                <w:sz w:val="20"/>
                <w:szCs w:val="20"/>
                <w:lang w:val="es-CO"/>
              </w:rPr>
              <w:t>de</w:t>
            </w:r>
            <w:r w:rsidRPr="00225410">
              <w:rPr>
                <w:spacing w:val="-14"/>
                <w:sz w:val="20"/>
                <w:szCs w:val="20"/>
                <w:lang w:val="es-CO"/>
              </w:rPr>
              <w:t xml:space="preserve"> </w:t>
            </w:r>
            <w:r w:rsidRPr="00225410">
              <w:rPr>
                <w:sz w:val="20"/>
                <w:szCs w:val="20"/>
                <w:lang w:val="es-CO"/>
              </w:rPr>
              <w:t>la</w:t>
            </w:r>
            <w:r w:rsidRPr="00225410">
              <w:rPr>
                <w:spacing w:val="-11"/>
                <w:sz w:val="20"/>
                <w:szCs w:val="20"/>
                <w:lang w:val="es-CO"/>
              </w:rPr>
              <w:t xml:space="preserve"> </w:t>
            </w:r>
            <w:r w:rsidRPr="00225410">
              <w:rPr>
                <w:sz w:val="20"/>
                <w:szCs w:val="20"/>
                <w:lang w:val="es-CO"/>
              </w:rPr>
              <w:t>población,</w:t>
            </w:r>
            <w:r w:rsidRPr="00225410">
              <w:rPr>
                <w:spacing w:val="-10"/>
                <w:sz w:val="20"/>
                <w:szCs w:val="20"/>
                <w:lang w:val="es-CO"/>
              </w:rPr>
              <w:t xml:space="preserve"> </w:t>
            </w:r>
            <w:r w:rsidRPr="00225410">
              <w:rPr>
                <w:sz w:val="20"/>
                <w:szCs w:val="20"/>
                <w:lang w:val="es-CO"/>
              </w:rPr>
              <w:t>puede</w:t>
            </w:r>
            <w:r w:rsidRPr="00225410">
              <w:rPr>
                <w:spacing w:val="-14"/>
                <w:sz w:val="20"/>
                <w:szCs w:val="20"/>
                <w:lang w:val="es-CO"/>
              </w:rPr>
              <w:t xml:space="preserve"> </w:t>
            </w:r>
            <w:r w:rsidRPr="00225410">
              <w:rPr>
                <w:sz w:val="20"/>
                <w:szCs w:val="20"/>
                <w:lang w:val="es-CO"/>
              </w:rPr>
              <w:t>ser</w:t>
            </w:r>
            <w:r w:rsidRPr="00225410">
              <w:rPr>
                <w:spacing w:val="-10"/>
                <w:sz w:val="20"/>
                <w:szCs w:val="20"/>
                <w:lang w:val="es-CO"/>
              </w:rPr>
              <w:t xml:space="preserve"> </w:t>
            </w:r>
            <w:r w:rsidRPr="00225410">
              <w:rPr>
                <w:sz w:val="20"/>
                <w:szCs w:val="20"/>
                <w:lang w:val="es-CO"/>
              </w:rPr>
              <w:t>útil estratificar la población. Cuando la población se pueda estratificar adecuadamente, la suma de las muestras de los diversos estratos, por</w:t>
            </w:r>
            <w:r w:rsidRPr="00225410">
              <w:rPr>
                <w:spacing w:val="-20"/>
                <w:sz w:val="20"/>
                <w:szCs w:val="20"/>
                <w:lang w:val="es-CO"/>
              </w:rPr>
              <w:t xml:space="preserve"> </w:t>
            </w:r>
            <w:r w:rsidRPr="00225410">
              <w:rPr>
                <w:sz w:val="20"/>
                <w:szCs w:val="20"/>
                <w:lang w:val="es-CO"/>
              </w:rPr>
              <w:t>lo general, será menor que el tamaño de</w:t>
            </w:r>
            <w:r w:rsidRPr="00225410">
              <w:rPr>
                <w:spacing w:val="-32"/>
                <w:sz w:val="20"/>
                <w:szCs w:val="20"/>
                <w:lang w:val="es-CO"/>
              </w:rPr>
              <w:t xml:space="preserve"> </w:t>
            </w:r>
            <w:r w:rsidRPr="00225410">
              <w:rPr>
                <w:sz w:val="20"/>
                <w:szCs w:val="20"/>
                <w:lang w:val="es-CO"/>
              </w:rPr>
              <w:t>la muestra que habría sido necesaria para alcanzar un nivel dado de riesgo de muestreo si se hubiese extraído una muestra del conjunto de la</w:t>
            </w:r>
            <w:r w:rsidRPr="00225410">
              <w:rPr>
                <w:spacing w:val="-9"/>
                <w:sz w:val="20"/>
                <w:szCs w:val="20"/>
                <w:lang w:val="es-CO"/>
              </w:rPr>
              <w:t xml:space="preserve"> </w:t>
            </w:r>
            <w:r w:rsidRPr="00225410">
              <w:rPr>
                <w:sz w:val="20"/>
                <w:szCs w:val="20"/>
                <w:lang w:val="es-CO"/>
              </w:rPr>
              <w:t>población.</w:t>
            </w:r>
          </w:p>
        </w:tc>
      </w:tr>
      <w:tr w:rsidR="004A69AB" w:rsidRPr="00225410" w14:paraId="6DA7F29D" w14:textId="77777777" w:rsidTr="00374E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4293"/>
        </w:trPr>
        <w:tc>
          <w:tcPr>
            <w:tcW w:w="133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15EEC0" w14:textId="77777777" w:rsidR="004A69AB" w:rsidRPr="00225410" w:rsidRDefault="004A69AB" w:rsidP="00374EB9">
            <w:pPr>
              <w:pStyle w:val="TableParagraph"/>
              <w:spacing w:line="252" w:lineRule="exact"/>
              <w:ind w:left="0" w:right="0"/>
              <w:rPr>
                <w:sz w:val="20"/>
                <w:szCs w:val="20"/>
                <w:lang w:val="es-CO"/>
              </w:rPr>
            </w:pPr>
            <w:r w:rsidRPr="00225410">
              <w:rPr>
                <w:sz w:val="20"/>
                <w:szCs w:val="20"/>
                <w:lang w:val="es-CO"/>
              </w:rPr>
              <w:lastRenderedPageBreak/>
              <w:t>El número de unidades de muestreo de la población.</w:t>
            </w:r>
          </w:p>
        </w:tc>
        <w:tc>
          <w:tcPr>
            <w:tcW w:w="83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7540AC" w14:textId="77777777" w:rsidR="004A69AB" w:rsidRPr="00225410" w:rsidRDefault="004A69AB" w:rsidP="00374EB9">
            <w:pPr>
              <w:pStyle w:val="TableParagraph"/>
              <w:tabs>
                <w:tab w:val="left" w:pos="1609"/>
              </w:tabs>
              <w:spacing w:line="252" w:lineRule="exact"/>
              <w:ind w:left="0" w:right="0"/>
              <w:jc w:val="center"/>
              <w:rPr>
                <w:sz w:val="20"/>
                <w:szCs w:val="20"/>
                <w:lang w:val="es-CO"/>
              </w:rPr>
            </w:pPr>
            <w:r w:rsidRPr="00225410">
              <w:rPr>
                <w:sz w:val="20"/>
                <w:szCs w:val="20"/>
                <w:lang w:val="es-CO"/>
              </w:rPr>
              <w:t>Efecto insignificante</w:t>
            </w:r>
          </w:p>
        </w:tc>
        <w:tc>
          <w:tcPr>
            <w:tcW w:w="283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3EE951" w14:textId="77777777" w:rsidR="004A69AB" w:rsidRPr="00225410" w:rsidRDefault="004A69AB" w:rsidP="00374EB9">
            <w:pPr>
              <w:pStyle w:val="TableParagraph"/>
              <w:ind w:left="0" w:right="0"/>
              <w:rPr>
                <w:sz w:val="20"/>
                <w:szCs w:val="20"/>
                <w:lang w:val="es-CO"/>
              </w:rPr>
            </w:pPr>
            <w:r w:rsidRPr="00225410">
              <w:rPr>
                <w:sz w:val="20"/>
                <w:szCs w:val="20"/>
                <w:lang w:val="es-CO"/>
              </w:rPr>
              <w:t>En el caso de poblaciones grandes, el tamaño real de la población tiene poco</w:t>
            </w:r>
            <w:r w:rsidRPr="00225410">
              <w:rPr>
                <w:spacing w:val="-33"/>
                <w:sz w:val="20"/>
                <w:szCs w:val="20"/>
                <w:lang w:val="es-CO"/>
              </w:rPr>
              <w:t xml:space="preserve"> </w:t>
            </w:r>
            <w:r w:rsidRPr="00225410">
              <w:rPr>
                <w:sz w:val="20"/>
                <w:szCs w:val="20"/>
                <w:lang w:val="es-CO"/>
              </w:rPr>
              <w:t>o ningún efecto sobre el tamaño de la muestra.</w:t>
            </w:r>
          </w:p>
          <w:p w14:paraId="5689924E" w14:textId="77777777" w:rsidR="004A69AB" w:rsidRPr="00225410" w:rsidRDefault="004A69AB" w:rsidP="00374EB9">
            <w:pPr>
              <w:pStyle w:val="TableParagraph"/>
              <w:ind w:right="0"/>
              <w:rPr>
                <w:sz w:val="20"/>
                <w:szCs w:val="20"/>
                <w:lang w:val="es-CO"/>
              </w:rPr>
            </w:pPr>
          </w:p>
          <w:p w14:paraId="76BE97EB" w14:textId="77777777" w:rsidR="004A69AB" w:rsidRPr="00225410" w:rsidRDefault="004A69AB" w:rsidP="00374EB9">
            <w:pPr>
              <w:pStyle w:val="TableParagraph"/>
              <w:ind w:left="0" w:right="0"/>
              <w:rPr>
                <w:sz w:val="20"/>
                <w:szCs w:val="20"/>
                <w:lang w:val="es-CO"/>
              </w:rPr>
            </w:pPr>
            <w:r w:rsidRPr="00225410">
              <w:rPr>
                <w:sz w:val="20"/>
                <w:szCs w:val="20"/>
                <w:lang w:val="es-CO"/>
              </w:rPr>
              <w:t>Así, para poblaciones pequeñas, el muestreo de auditoría, a menudo, no es tan eficiente como otros medios alternativos para obtener evidencia de auditoría suficiente y adecuada.</w:t>
            </w:r>
          </w:p>
          <w:p w14:paraId="08D70D8F" w14:textId="77777777" w:rsidR="004A69AB" w:rsidRPr="00225410" w:rsidRDefault="004A69AB" w:rsidP="00374EB9">
            <w:pPr>
              <w:pStyle w:val="TableParagraph"/>
              <w:spacing w:before="1"/>
              <w:ind w:right="0"/>
              <w:rPr>
                <w:sz w:val="20"/>
                <w:szCs w:val="20"/>
                <w:lang w:val="es-CO"/>
              </w:rPr>
            </w:pPr>
          </w:p>
          <w:p w14:paraId="3D2FCBBD" w14:textId="4901FD87" w:rsidR="004A69AB" w:rsidRPr="00225410" w:rsidRDefault="004A69AB" w:rsidP="00374EB9">
            <w:pPr>
              <w:pStyle w:val="TableParagraph"/>
              <w:ind w:left="0" w:right="0"/>
              <w:rPr>
                <w:sz w:val="20"/>
                <w:szCs w:val="20"/>
                <w:lang w:val="es-CO"/>
              </w:rPr>
            </w:pPr>
            <w:r w:rsidRPr="00225410">
              <w:rPr>
                <w:sz w:val="20"/>
                <w:szCs w:val="20"/>
                <w:lang w:val="es-CO"/>
              </w:rPr>
              <w:t>(No obstante, cuando se utiliza el muestreo por unidad monetaria, un incremento en el valor monetario de la población incrementa el tamaño de la muestra, a menos que se contrarreste con un aumento proporcional de la importancia relativa para los estados financieros en su conjunto [y, cuando proceda, del nivel o de los niveles de importancia relativa para determinados tipos de transacciones, saldos</w:t>
            </w:r>
            <w:r w:rsidRPr="00225410">
              <w:rPr>
                <w:spacing w:val="-21"/>
                <w:sz w:val="20"/>
                <w:szCs w:val="20"/>
                <w:lang w:val="es-CO"/>
              </w:rPr>
              <w:t xml:space="preserve"> </w:t>
            </w:r>
            <w:r w:rsidRPr="00225410">
              <w:rPr>
                <w:sz w:val="20"/>
                <w:szCs w:val="20"/>
                <w:lang w:val="es-CO"/>
              </w:rPr>
              <w:t>contables o información a</w:t>
            </w:r>
            <w:r w:rsidRPr="00225410">
              <w:rPr>
                <w:spacing w:val="-6"/>
                <w:sz w:val="20"/>
                <w:szCs w:val="20"/>
                <w:lang w:val="es-CO"/>
              </w:rPr>
              <w:t xml:space="preserve"> </w:t>
            </w:r>
            <w:r w:rsidRPr="00225410">
              <w:rPr>
                <w:sz w:val="20"/>
                <w:szCs w:val="20"/>
                <w:lang w:val="es-CO"/>
              </w:rPr>
              <w:t>revelar]).</w:t>
            </w:r>
          </w:p>
        </w:tc>
      </w:tr>
    </w:tbl>
    <w:p w14:paraId="5F1372E2" w14:textId="77777777" w:rsidR="00353FC6" w:rsidRPr="00225410" w:rsidRDefault="00353FC6" w:rsidP="007E723D">
      <w:pPr>
        <w:tabs>
          <w:tab w:val="left" w:pos="842"/>
        </w:tabs>
        <w:ind w:right="126"/>
        <w:rPr>
          <w:sz w:val="20"/>
          <w:szCs w:val="20"/>
          <w:lang w:val="es-CO"/>
        </w:rPr>
      </w:pPr>
    </w:p>
    <w:p w14:paraId="082B4011" w14:textId="77777777" w:rsidR="00353FC6" w:rsidRPr="00225410" w:rsidRDefault="00353FC6">
      <w:pPr>
        <w:widowControl/>
        <w:ind w:left="357" w:hanging="357"/>
        <w:rPr>
          <w:szCs w:val="24"/>
          <w:lang w:val="es-CO"/>
        </w:rPr>
      </w:pPr>
      <w:r w:rsidRPr="00225410">
        <w:rPr>
          <w:szCs w:val="24"/>
          <w:lang w:val="es-CO"/>
        </w:rPr>
        <w:br w:type="page"/>
      </w:r>
    </w:p>
    <w:bookmarkStart w:id="23" w:name="_Toc129696184" w:displacedByCustomXml="next"/>
    <w:sdt>
      <w:sdtPr>
        <w:rPr>
          <w:rFonts w:ascii="Arial" w:eastAsia="Arial" w:hAnsi="Arial" w:cs="Arial"/>
          <w:b w:val="0"/>
          <w:bCs w:val="0"/>
          <w:caps w:val="0"/>
          <w:sz w:val="22"/>
          <w:szCs w:val="22"/>
          <w:lang w:val="es-CO"/>
        </w:rPr>
        <w:id w:val="4680330"/>
        <w:docPartObj>
          <w:docPartGallery w:val="Bibliographies"/>
          <w:docPartUnique/>
        </w:docPartObj>
      </w:sdtPr>
      <w:sdtEndPr>
        <w:rPr>
          <w:sz w:val="24"/>
          <w:szCs w:val="24"/>
        </w:rPr>
      </w:sdtEndPr>
      <w:sdtContent>
        <w:p w14:paraId="4457518C" w14:textId="77777777" w:rsidR="00F244C4" w:rsidRPr="00225410" w:rsidRDefault="00F244C4" w:rsidP="00F244C4">
          <w:pPr>
            <w:pStyle w:val="Ttulo1"/>
            <w:numPr>
              <w:ilvl w:val="0"/>
              <w:numId w:val="0"/>
            </w:numPr>
            <w:rPr>
              <w:rFonts w:ascii="Arial" w:hAnsi="Arial" w:cs="Arial"/>
              <w:lang w:val="es-CO"/>
            </w:rPr>
          </w:pPr>
          <w:r w:rsidRPr="00225410">
            <w:rPr>
              <w:rFonts w:ascii="Arial" w:hAnsi="Arial" w:cs="Arial"/>
              <w:lang w:val="es-CO"/>
            </w:rPr>
            <w:t>Bibliografía</w:t>
          </w:r>
          <w:bookmarkEnd w:id="23"/>
        </w:p>
        <w:p w14:paraId="64E03F39" w14:textId="77777777" w:rsidR="00F244C4" w:rsidRPr="00225410" w:rsidRDefault="00F244C4" w:rsidP="00F244C4">
          <w:pPr>
            <w:rPr>
              <w:highlight w:val="yellow"/>
              <w:lang w:val="es-CO"/>
            </w:rPr>
          </w:pPr>
        </w:p>
        <w:sdt>
          <w:sdtPr>
            <w:rPr>
              <w:sz w:val="20"/>
              <w:szCs w:val="20"/>
              <w:highlight w:val="yellow"/>
              <w:lang w:val="es-CO"/>
            </w:rPr>
            <w:id w:val="111145805"/>
            <w:bibliography/>
          </w:sdtPr>
          <w:sdtEndPr>
            <w:rPr>
              <w:szCs w:val="24"/>
              <w:highlight w:val="none"/>
            </w:rPr>
          </w:sdtEndPr>
          <w:sdtContent>
            <w:p w14:paraId="09E665F8" w14:textId="105B7DCB" w:rsidR="00F244C4" w:rsidRPr="00225410" w:rsidRDefault="00F244C4" w:rsidP="00F244C4">
              <w:pPr>
                <w:pStyle w:val="Bibliografa"/>
                <w:ind w:left="720" w:hanging="720"/>
                <w:rPr>
                  <w:noProof/>
                  <w:szCs w:val="24"/>
                  <w:lang w:val="es-CO"/>
                </w:rPr>
              </w:pPr>
              <w:r w:rsidRPr="00225410">
                <w:rPr>
                  <w:szCs w:val="24"/>
                  <w:lang w:val="es-CO"/>
                </w:rPr>
                <w:fldChar w:fldCharType="begin"/>
              </w:r>
              <w:r w:rsidRPr="00225410">
                <w:rPr>
                  <w:szCs w:val="24"/>
                  <w:lang w:val="es-CO"/>
                </w:rPr>
                <w:instrText xml:space="preserve"> BIBLIOGRAPHY </w:instrText>
              </w:r>
              <w:r w:rsidRPr="00225410">
                <w:rPr>
                  <w:szCs w:val="24"/>
                  <w:lang w:val="es-CO"/>
                </w:rPr>
                <w:fldChar w:fldCharType="separate"/>
              </w:r>
              <w:r w:rsidRPr="00225410">
                <w:rPr>
                  <w:noProof/>
                  <w:szCs w:val="24"/>
                  <w:lang w:val="es-CO"/>
                </w:rPr>
                <w:t xml:space="preserve">Auditoría Superior de la Federación (ASF). (2012). </w:t>
              </w:r>
              <w:r w:rsidRPr="00225410">
                <w:rPr>
                  <w:i/>
                  <w:iCs/>
                  <w:noProof/>
                  <w:szCs w:val="24"/>
                  <w:lang w:val="es-CO"/>
                </w:rPr>
                <w:t>Métodos Cuantitativos y Cualitativos Aplicados a la Auditorías. .</w:t>
              </w:r>
              <w:r w:rsidRPr="00225410">
                <w:rPr>
                  <w:noProof/>
                  <w:szCs w:val="24"/>
                  <w:lang w:val="es-CO"/>
                </w:rPr>
                <w:t xml:space="preserve"> Ciudad de Mexico, Mexico: Auditoría Superior de la Federación(ASF).</w:t>
              </w:r>
            </w:p>
            <w:p w14:paraId="66E2A306" w14:textId="77777777" w:rsidR="00F244C4" w:rsidRPr="00225410" w:rsidRDefault="00F244C4" w:rsidP="00F244C4">
              <w:pPr>
                <w:rPr>
                  <w:szCs w:val="24"/>
                  <w:lang w:val="es-CO"/>
                </w:rPr>
              </w:pPr>
            </w:p>
            <w:p w14:paraId="236D1DA2" w14:textId="0597C8C4" w:rsidR="00F244C4" w:rsidRPr="00225410" w:rsidRDefault="00F244C4" w:rsidP="00F244C4">
              <w:pPr>
                <w:pStyle w:val="Bibliografa"/>
                <w:ind w:left="720" w:hanging="720"/>
                <w:rPr>
                  <w:noProof/>
                  <w:szCs w:val="24"/>
                  <w:lang w:val="es-CO"/>
                </w:rPr>
              </w:pPr>
              <w:r w:rsidRPr="00225410">
                <w:rPr>
                  <w:noProof/>
                  <w:szCs w:val="24"/>
                  <w:lang w:val="es-CO"/>
                </w:rPr>
                <w:t xml:space="preserve">INTOSAI. </w:t>
              </w:r>
              <w:r w:rsidR="008B6058" w:rsidRPr="00225410">
                <w:rPr>
                  <w:noProof/>
                  <w:szCs w:val="24"/>
                  <w:lang w:val="es-CO"/>
                </w:rPr>
                <w:t>Manual de Implementación de las ISSAI. Iniciativa de Desarrollo de la INTOSAI (IDI) Auditoría de Desempeño Versión 1, julio de 2021</w:t>
              </w:r>
            </w:p>
            <w:p w14:paraId="2C1683A1" w14:textId="77777777" w:rsidR="00F244C4" w:rsidRPr="00225410" w:rsidRDefault="00F244C4" w:rsidP="00F244C4">
              <w:pPr>
                <w:rPr>
                  <w:szCs w:val="24"/>
                  <w:lang w:val="es-CO"/>
                </w:rPr>
              </w:pPr>
            </w:p>
            <w:p w14:paraId="76C47EAB" w14:textId="372B8CB5" w:rsidR="00F244C4" w:rsidRPr="00225410" w:rsidRDefault="00F244C4" w:rsidP="00F244C4">
              <w:pPr>
                <w:pStyle w:val="Bibliografa"/>
                <w:ind w:left="720" w:hanging="720"/>
                <w:rPr>
                  <w:noProof/>
                  <w:szCs w:val="24"/>
                  <w:lang w:val="es-CO"/>
                </w:rPr>
              </w:pPr>
              <w:r w:rsidRPr="00225410">
                <w:rPr>
                  <w:noProof/>
                  <w:szCs w:val="24"/>
                  <w:lang w:val="es-CO"/>
                </w:rPr>
                <w:t>NIA-ES 530. (20</w:t>
              </w:r>
              <w:r w:rsidR="00053793" w:rsidRPr="00225410">
                <w:rPr>
                  <w:noProof/>
                  <w:szCs w:val="24"/>
                  <w:lang w:val="es-CO"/>
                </w:rPr>
                <w:t>21</w:t>
              </w:r>
              <w:r w:rsidRPr="00225410">
                <w:rPr>
                  <w:noProof/>
                  <w:szCs w:val="24"/>
                  <w:lang w:val="es-CO"/>
                </w:rPr>
                <w:t xml:space="preserve">). </w:t>
              </w:r>
              <w:r w:rsidRPr="00225410">
                <w:rPr>
                  <w:i/>
                  <w:iCs/>
                  <w:noProof/>
                  <w:szCs w:val="24"/>
                  <w:lang w:val="es-CO"/>
                </w:rPr>
                <w:t>NIA -ES 530.</w:t>
              </w:r>
              <w:r w:rsidRPr="00225410">
                <w:rPr>
                  <w:noProof/>
                  <w:szCs w:val="24"/>
                  <w:lang w:val="es-CO"/>
                </w:rPr>
                <w:t xml:space="preserve"> NIA.</w:t>
              </w:r>
            </w:p>
            <w:p w14:paraId="6B3C5563" w14:textId="77777777" w:rsidR="00F244C4" w:rsidRPr="00225410" w:rsidRDefault="00F244C4" w:rsidP="00F244C4">
              <w:pPr>
                <w:rPr>
                  <w:szCs w:val="24"/>
                  <w:lang w:val="es-CO"/>
                </w:rPr>
              </w:pPr>
            </w:p>
            <w:p w14:paraId="32480FDE" w14:textId="4B9E0F6A" w:rsidR="008B6058" w:rsidRPr="00225410" w:rsidRDefault="00F244C4" w:rsidP="000D4AE2">
              <w:pPr>
                <w:pStyle w:val="Textonotapie"/>
                <w:rPr>
                  <w:sz w:val="24"/>
                  <w:szCs w:val="24"/>
                  <w:lang w:val="es-CO"/>
                </w:rPr>
              </w:pPr>
              <w:r w:rsidRPr="00225410">
                <w:rPr>
                  <w:sz w:val="24"/>
                  <w:szCs w:val="24"/>
                  <w:lang w:val="es-CO"/>
                </w:rPr>
                <w:fldChar w:fldCharType="end"/>
              </w:r>
              <w:r w:rsidR="008B6058" w:rsidRPr="00225410">
                <w:rPr>
                  <w:noProof/>
                  <w:sz w:val="24"/>
                  <w:szCs w:val="24"/>
                  <w:lang w:val="es-CO"/>
                </w:rPr>
                <w:t>INTOSAI.</w:t>
              </w:r>
              <w:r w:rsidR="008B6058" w:rsidRPr="00225410">
                <w:rPr>
                  <w:sz w:val="24"/>
                  <w:szCs w:val="24"/>
                  <w:lang w:val="es-CO"/>
                </w:rPr>
                <w:t>ISSAI 3000</w:t>
              </w:r>
              <w:r w:rsidR="000D4AE2" w:rsidRPr="00225410">
                <w:rPr>
                  <w:sz w:val="24"/>
                  <w:szCs w:val="24"/>
                  <w:lang w:val="es-CO"/>
                </w:rPr>
                <w:t xml:space="preserve"> Norma para la Auditoría de Desempeño</w:t>
              </w:r>
              <w:r w:rsidR="008B6058" w:rsidRPr="00225410">
                <w:rPr>
                  <w:sz w:val="24"/>
                  <w:szCs w:val="24"/>
                  <w:lang w:val="es-CO"/>
                </w:rPr>
                <w:t xml:space="preserve"> </w:t>
              </w:r>
              <w:r w:rsidR="002C1AC3" w:rsidRPr="00225410">
                <w:rPr>
                  <w:sz w:val="24"/>
                  <w:szCs w:val="24"/>
                  <w:lang w:val="es-CO"/>
                </w:rPr>
                <w:t>–</w:t>
              </w:r>
              <w:r w:rsidR="008B6058" w:rsidRPr="00225410">
                <w:rPr>
                  <w:sz w:val="24"/>
                  <w:szCs w:val="24"/>
                  <w:lang w:val="es-CO"/>
                </w:rPr>
                <w:t xml:space="preserve"> 2019</w:t>
              </w:r>
            </w:p>
            <w:p w14:paraId="1389AF54" w14:textId="77777777" w:rsidR="002C1AC3" w:rsidRPr="00225410" w:rsidRDefault="002C1AC3" w:rsidP="008B6058">
              <w:pPr>
                <w:pStyle w:val="Textonotapie"/>
                <w:rPr>
                  <w:sz w:val="24"/>
                  <w:szCs w:val="24"/>
                  <w:lang w:val="es-CO"/>
                </w:rPr>
              </w:pPr>
            </w:p>
            <w:p w14:paraId="1195741E" w14:textId="5239D98B" w:rsidR="008B6058" w:rsidRPr="00225410" w:rsidRDefault="008B6058" w:rsidP="001170C6">
              <w:pPr>
                <w:pStyle w:val="Textonotapie"/>
                <w:rPr>
                  <w:sz w:val="24"/>
                  <w:szCs w:val="24"/>
                  <w:lang w:val="es-CO"/>
                </w:rPr>
              </w:pPr>
              <w:r w:rsidRPr="00225410">
                <w:rPr>
                  <w:noProof/>
                  <w:sz w:val="24"/>
                  <w:szCs w:val="24"/>
                  <w:lang w:val="es-CO"/>
                </w:rPr>
                <w:t>INTOSAI.</w:t>
              </w:r>
              <w:r w:rsidRPr="00225410">
                <w:rPr>
                  <w:sz w:val="24"/>
                  <w:szCs w:val="24"/>
                  <w:lang w:val="es-CO"/>
                </w:rPr>
                <w:t>ISSAI 300</w:t>
              </w:r>
              <w:r w:rsidR="001170C6" w:rsidRPr="00225410">
                <w:rPr>
                  <w:sz w:val="24"/>
                  <w:szCs w:val="24"/>
                  <w:lang w:val="es-CO"/>
                </w:rPr>
                <w:t xml:space="preserve"> Principios de la Auditoría de Desempeño</w:t>
              </w:r>
              <w:r w:rsidRPr="00225410">
                <w:rPr>
                  <w:sz w:val="24"/>
                  <w:szCs w:val="24"/>
                  <w:lang w:val="es-CO"/>
                </w:rPr>
                <w:t>- 2019</w:t>
              </w:r>
            </w:p>
          </w:sdtContent>
        </w:sdt>
      </w:sdtContent>
    </w:sdt>
    <w:sectPr w:rsidR="008B6058" w:rsidRPr="00225410" w:rsidSect="008008EA">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99D25" w14:textId="77777777" w:rsidR="00C5603A" w:rsidRDefault="00C5603A" w:rsidP="00C83599">
      <w:r>
        <w:separator/>
      </w:r>
    </w:p>
  </w:endnote>
  <w:endnote w:type="continuationSeparator" w:id="0">
    <w:p w14:paraId="12F614A0" w14:textId="77777777" w:rsidR="00C5603A" w:rsidRDefault="00C5603A" w:rsidP="00C83599">
      <w:r>
        <w:continuationSeparator/>
      </w:r>
    </w:p>
  </w:endnote>
  <w:endnote w:type="continuationNotice" w:id="1">
    <w:p w14:paraId="64ED94D0" w14:textId="77777777" w:rsidR="00C5603A" w:rsidRDefault="00C56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1514B" w14:textId="77777777" w:rsidR="002510B6" w:rsidRDefault="002510B6">
    <w:pPr>
      <w:pStyle w:val="Textoindependien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92669" w14:textId="77777777" w:rsidR="00C5603A" w:rsidRDefault="00C5603A" w:rsidP="00C83599">
      <w:r>
        <w:separator/>
      </w:r>
    </w:p>
  </w:footnote>
  <w:footnote w:type="continuationSeparator" w:id="0">
    <w:p w14:paraId="3C5CC127" w14:textId="77777777" w:rsidR="00C5603A" w:rsidRDefault="00C5603A" w:rsidP="00C83599">
      <w:r>
        <w:continuationSeparator/>
      </w:r>
    </w:p>
  </w:footnote>
  <w:footnote w:type="continuationNotice" w:id="1">
    <w:p w14:paraId="16D3630C" w14:textId="77777777" w:rsidR="00C5603A" w:rsidRDefault="00C5603A"/>
  </w:footnote>
  <w:footnote w:id="2">
    <w:p w14:paraId="56B7EF40" w14:textId="752581DA" w:rsidR="00A67AB9" w:rsidRPr="00374274" w:rsidRDefault="00A67AB9">
      <w:pPr>
        <w:pStyle w:val="Textonotapie"/>
        <w:rPr>
          <w:lang w:val="es-CO"/>
        </w:rPr>
      </w:pPr>
      <w:r w:rsidRPr="00374274">
        <w:rPr>
          <w:rStyle w:val="Refdenotaalpie"/>
          <w:lang w:val="es-CO"/>
        </w:rPr>
        <w:footnoteRef/>
      </w:r>
      <w:r w:rsidRPr="00374274">
        <w:rPr>
          <w:lang w:val="es-CO"/>
        </w:rPr>
        <w:t xml:space="preserve"> </w:t>
      </w:r>
      <w:bookmarkStart w:id="2" w:name="_Hlk129337503"/>
      <w:r w:rsidRPr="00374274">
        <w:rPr>
          <w:lang w:val="es-CO"/>
        </w:rPr>
        <w:t>ISSAI 3000</w:t>
      </w:r>
      <w:r w:rsidR="00932472" w:rsidRPr="00374274">
        <w:rPr>
          <w:lang w:val="es-CO"/>
        </w:rPr>
        <w:t>.</w:t>
      </w:r>
      <w:r w:rsidRPr="00374274">
        <w:rPr>
          <w:lang w:val="es-CO"/>
        </w:rPr>
        <w:t>112</w:t>
      </w:r>
      <w:bookmarkEnd w:id="2"/>
      <w:r w:rsidR="00374274">
        <w:rPr>
          <w:lang w:val="es-CO"/>
        </w:rPr>
        <w:t xml:space="preserve"> -</w:t>
      </w:r>
      <w:r w:rsidR="00932472" w:rsidRPr="00374274">
        <w:rPr>
          <w:lang w:val="es-CO"/>
        </w:rPr>
        <w:t xml:space="preserve"> 2019</w:t>
      </w:r>
    </w:p>
  </w:footnote>
  <w:footnote w:id="3">
    <w:p w14:paraId="342C25F8" w14:textId="280A2DBD" w:rsidR="00932472" w:rsidRPr="00374274" w:rsidRDefault="00932472" w:rsidP="00932472">
      <w:pPr>
        <w:pStyle w:val="Textonotapie"/>
        <w:rPr>
          <w:lang w:val="es-CO"/>
        </w:rPr>
      </w:pPr>
      <w:r w:rsidRPr="00374274">
        <w:rPr>
          <w:rStyle w:val="Refdenotaalpie"/>
          <w:lang w:val="es-CO"/>
        </w:rPr>
        <w:footnoteRef/>
      </w:r>
      <w:r w:rsidRPr="00374274">
        <w:rPr>
          <w:lang w:val="es-CO"/>
        </w:rPr>
        <w:t xml:space="preserve"> ISSAI 300.37 </w:t>
      </w:r>
      <w:r w:rsidR="00374274">
        <w:rPr>
          <w:lang w:val="es-CO"/>
        </w:rPr>
        <w:t xml:space="preserve">- </w:t>
      </w:r>
      <w:r w:rsidRPr="00374274">
        <w:rPr>
          <w:lang w:val="es-CO"/>
        </w:rPr>
        <w:t>2019</w:t>
      </w:r>
    </w:p>
  </w:footnote>
  <w:footnote w:id="4">
    <w:p w14:paraId="4EFAFC94" w14:textId="065235DE" w:rsidR="00932472" w:rsidRPr="00374274" w:rsidRDefault="00932472">
      <w:pPr>
        <w:pStyle w:val="Textonotapie"/>
        <w:rPr>
          <w:lang w:val="es-CO"/>
        </w:rPr>
      </w:pPr>
      <w:r w:rsidRPr="00374274">
        <w:rPr>
          <w:rStyle w:val="Refdenotaalpie"/>
          <w:lang w:val="es-CO"/>
        </w:rPr>
        <w:footnoteRef/>
      </w:r>
      <w:r w:rsidRPr="00374274">
        <w:rPr>
          <w:lang w:val="es-CO"/>
        </w:rPr>
        <w:t xml:space="preserve"> ISSAI 3000.113 </w:t>
      </w:r>
      <w:r w:rsidR="00374274">
        <w:rPr>
          <w:lang w:val="es-CO"/>
        </w:rPr>
        <w:t xml:space="preserve">- </w:t>
      </w:r>
      <w:r w:rsidRPr="00374274">
        <w:rPr>
          <w:lang w:val="es-CO"/>
        </w:rPr>
        <w:t>2019</w:t>
      </w:r>
    </w:p>
  </w:footnote>
  <w:footnote w:id="5">
    <w:p w14:paraId="546EF9DB" w14:textId="10C45FE4" w:rsidR="00374274" w:rsidRPr="00374274" w:rsidRDefault="00374274" w:rsidP="00374274">
      <w:pPr>
        <w:pStyle w:val="Textonotapie"/>
        <w:rPr>
          <w:lang w:val="es-CO"/>
        </w:rPr>
      </w:pPr>
      <w:r w:rsidRPr="00374274">
        <w:rPr>
          <w:rStyle w:val="Refdenotaalpie"/>
          <w:lang w:val="es-CO"/>
        </w:rPr>
        <w:footnoteRef/>
      </w:r>
      <w:r w:rsidRPr="00374274">
        <w:rPr>
          <w:lang w:val="es-CO"/>
        </w:rPr>
        <w:t xml:space="preserve"> </w:t>
      </w:r>
      <w:r w:rsidRPr="00374274">
        <w:rPr>
          <w:color w:val="000000" w:themeColor="text1"/>
          <w:lang w:val="es-CO"/>
        </w:rPr>
        <w:t>Manual de Implementación de las ISSAI. Iniciativa de Desarrollo de la INTOSAI (IDI) Auditoría de Desempeño Versión 1, julio de 2021/ pág. 1</w:t>
      </w:r>
      <w:r>
        <w:rPr>
          <w:color w:val="000000" w:themeColor="text1"/>
          <w:lang w:val="es-CO"/>
        </w:rPr>
        <w:t>49.</w:t>
      </w:r>
    </w:p>
    <w:p w14:paraId="7C7F3CE0" w14:textId="4074360D" w:rsidR="00374274" w:rsidRPr="00374274" w:rsidRDefault="00374274">
      <w:pPr>
        <w:pStyle w:val="Textonotapie"/>
        <w:rPr>
          <w:lang w:val="es-CO"/>
        </w:rPr>
      </w:pPr>
    </w:p>
  </w:footnote>
  <w:footnote w:id="6">
    <w:p w14:paraId="751B4816" w14:textId="7C620CC0" w:rsidR="00CB7EA5" w:rsidRPr="00CB7EA5" w:rsidRDefault="00CB7EA5">
      <w:pPr>
        <w:pStyle w:val="Textonotapie"/>
        <w:rPr>
          <w:lang w:val="es-ES"/>
        </w:rPr>
      </w:pPr>
      <w:r>
        <w:rPr>
          <w:rStyle w:val="Refdenotaalpie"/>
        </w:rPr>
        <w:footnoteRef/>
      </w:r>
      <w:r w:rsidRPr="00432887">
        <w:rPr>
          <w:lang w:val="es-CO"/>
        </w:rPr>
        <w:t xml:space="preserve"> </w:t>
      </w:r>
      <w:bookmarkStart w:id="7" w:name="_Hlk129340655"/>
      <w:r w:rsidRPr="00374274">
        <w:rPr>
          <w:color w:val="000000" w:themeColor="text1"/>
          <w:lang w:val="es-CO"/>
        </w:rPr>
        <w:t>Manual de Implementación de las ISSAI. Iniciativa de Desarrollo de la INTOSAI (IDI) Auditoría de Desempeño Versión 1, julio de 2021/ pág. 1</w:t>
      </w:r>
      <w:r>
        <w:rPr>
          <w:color w:val="000000" w:themeColor="text1"/>
          <w:lang w:val="es-CO"/>
        </w:rPr>
        <w:t>50</w:t>
      </w:r>
      <w:bookmarkEnd w:id="7"/>
      <w:r>
        <w:rPr>
          <w:color w:val="000000" w:themeColor="text1"/>
          <w:lang w:val="es-CO"/>
        </w:rPr>
        <w:t>.</w:t>
      </w:r>
    </w:p>
  </w:footnote>
  <w:footnote w:id="7">
    <w:p w14:paraId="65BB9402" w14:textId="60903F0B" w:rsidR="00EA4D29" w:rsidRPr="00EA4D29" w:rsidRDefault="00EA4D29">
      <w:pPr>
        <w:pStyle w:val="Textonotapie"/>
        <w:rPr>
          <w:lang w:val="es-ES"/>
        </w:rPr>
      </w:pPr>
      <w:r>
        <w:rPr>
          <w:rStyle w:val="Refdenotaalpie"/>
        </w:rPr>
        <w:footnoteRef/>
      </w:r>
      <w:r w:rsidRPr="00432887">
        <w:rPr>
          <w:lang w:val="es-CO"/>
        </w:rPr>
        <w:t xml:space="preserve"> </w:t>
      </w:r>
      <w:r w:rsidRPr="00374274">
        <w:rPr>
          <w:color w:val="000000" w:themeColor="text1"/>
          <w:lang w:val="es-CO"/>
        </w:rPr>
        <w:t>Manual de Implementación de las ISSAI. Iniciativa de Desarrollo de la INTOSAI (IDI) Auditoría de Desempeño Versión 1, julio de 2021/ pág. 1</w:t>
      </w:r>
      <w:r>
        <w:rPr>
          <w:color w:val="000000" w:themeColor="text1"/>
          <w:lang w:val="es-CO"/>
        </w:rPr>
        <w:t>52</w:t>
      </w:r>
    </w:p>
  </w:footnote>
  <w:footnote w:id="8">
    <w:p w14:paraId="602D9467" w14:textId="4C691657" w:rsidR="03B4CD44" w:rsidRDefault="03B4CD44" w:rsidP="03B4CD44">
      <w:pPr>
        <w:pStyle w:val="Textonotapie"/>
        <w:rPr>
          <w:lang w:val="es-ES"/>
        </w:rPr>
      </w:pPr>
      <w:r w:rsidRPr="03B4CD44">
        <w:rPr>
          <w:rStyle w:val="Refdenotaalpie"/>
        </w:rPr>
        <w:footnoteRef/>
      </w:r>
      <w:r>
        <w:t xml:space="preserve"> </w:t>
      </w:r>
      <w:r w:rsidRPr="03B4CD44">
        <w:rPr>
          <w:color w:val="000000" w:themeColor="text1"/>
          <w:lang w:val="es-CO"/>
        </w:rPr>
        <w:t>Manual de Implementación de las ISSAI. Iniciativa de Desarrollo de la INTOSAI (IDI) Auditoría de Desempeño Versión 1, julio de 2021/ pág. 152</w:t>
      </w:r>
    </w:p>
  </w:footnote>
  <w:footnote w:id="9">
    <w:p w14:paraId="1E816100" w14:textId="10F26B0C" w:rsidR="00F866C5" w:rsidRPr="00EA4D29" w:rsidRDefault="00F866C5" w:rsidP="00F866C5">
      <w:pPr>
        <w:pStyle w:val="Textonotapie"/>
        <w:rPr>
          <w:lang w:val="es-ES"/>
        </w:rPr>
      </w:pPr>
      <w:r>
        <w:rPr>
          <w:rStyle w:val="Refdenotaalpie"/>
        </w:rPr>
        <w:footnoteRef/>
      </w:r>
      <w:r w:rsidRPr="00432887">
        <w:rPr>
          <w:lang w:val="es-CO"/>
        </w:rPr>
        <w:t xml:space="preserve"> </w:t>
      </w:r>
      <w:r w:rsidRPr="00374274">
        <w:rPr>
          <w:color w:val="000000" w:themeColor="text1"/>
          <w:lang w:val="es-CO"/>
        </w:rPr>
        <w:t>Manual de Implementación de las ISSAI. Iniciativa de Desarrollo de la INTOSAI (IDI) Auditoría de Desempeño Versión 1, julio de 2021/ pág. 1</w:t>
      </w:r>
      <w:r>
        <w:rPr>
          <w:color w:val="000000" w:themeColor="text1"/>
          <w:lang w:val="es-CO"/>
        </w:rPr>
        <w:t>53-156</w:t>
      </w:r>
    </w:p>
    <w:p w14:paraId="1811C83E" w14:textId="647307B4" w:rsidR="00F866C5" w:rsidRPr="00F866C5" w:rsidRDefault="00F866C5">
      <w:pPr>
        <w:pStyle w:val="Textonotapie"/>
        <w:rPr>
          <w:lang w:val="es-ES"/>
        </w:rPr>
      </w:pPr>
    </w:p>
  </w:footnote>
  <w:footnote w:id="10">
    <w:p w14:paraId="7CDA6A7C" w14:textId="1C6EF516" w:rsidR="008B2041" w:rsidRPr="008B2041" w:rsidRDefault="008B2041">
      <w:pPr>
        <w:pStyle w:val="Textonotapie"/>
        <w:rPr>
          <w:lang w:val="es-CO"/>
        </w:rPr>
      </w:pPr>
      <w:r>
        <w:rPr>
          <w:rStyle w:val="Refdenotaalpie"/>
        </w:rPr>
        <w:footnoteRef/>
      </w:r>
      <w:r w:rsidRPr="00432887">
        <w:rPr>
          <w:lang w:val="es-CO"/>
        </w:rPr>
        <w:t xml:space="preserve"> </w:t>
      </w:r>
      <w:r w:rsidRPr="008B2041">
        <w:rPr>
          <w:lang w:val="es-CO"/>
        </w:rPr>
        <w:t xml:space="preserve">Auditoria Superior de la Federación ASF. Métodos Cuantitativos y Cualitativos Aplicados a la auditoria. </w:t>
      </w:r>
      <w:r>
        <w:rPr>
          <w:lang w:val="es-CO"/>
        </w:rPr>
        <w:t>Pág. 15.</w:t>
      </w:r>
    </w:p>
  </w:footnote>
  <w:footnote w:id="11">
    <w:p w14:paraId="2C2D0155" w14:textId="42133041" w:rsidR="00EC25C6" w:rsidRPr="00EC25C6" w:rsidRDefault="00EC25C6">
      <w:pPr>
        <w:pStyle w:val="Textonotapie"/>
        <w:rPr>
          <w:lang w:val="es-ES"/>
        </w:rPr>
      </w:pPr>
      <w:r w:rsidRPr="008B2041">
        <w:rPr>
          <w:rStyle w:val="Refdenotaalpie"/>
          <w:lang w:val="es-CO"/>
        </w:rPr>
        <w:footnoteRef/>
      </w:r>
      <w:r w:rsidRPr="008B2041">
        <w:rPr>
          <w:lang w:val="es-CO"/>
        </w:rPr>
        <w:t xml:space="preserve"> </w:t>
      </w:r>
      <w:r w:rsidRPr="008B2041">
        <w:rPr>
          <w:color w:val="000000" w:themeColor="text1"/>
          <w:lang w:val="es-CO"/>
        </w:rPr>
        <w:t>Manual de Implementación</w:t>
      </w:r>
      <w:r w:rsidRPr="00374274">
        <w:rPr>
          <w:color w:val="000000" w:themeColor="text1"/>
          <w:lang w:val="es-CO"/>
        </w:rPr>
        <w:t xml:space="preserve"> de las ISSAI. Iniciativa de Desarrollo de la INTOSAI (IDI) </w:t>
      </w:r>
      <w:r w:rsidRPr="002741ED">
        <w:rPr>
          <w:color w:val="000000" w:themeColor="text1"/>
          <w:lang w:val="es-CO"/>
        </w:rPr>
        <w:t xml:space="preserve">ISSAI </w:t>
      </w:r>
      <w:r>
        <w:rPr>
          <w:color w:val="000000" w:themeColor="text1"/>
          <w:lang w:val="es-CO"/>
        </w:rPr>
        <w:t>d</w:t>
      </w:r>
      <w:r w:rsidRPr="002741ED">
        <w:rPr>
          <w:color w:val="000000" w:themeColor="text1"/>
          <w:lang w:val="es-CO"/>
        </w:rPr>
        <w:t>e Auditoría Financiera</w:t>
      </w:r>
      <w:r>
        <w:rPr>
          <w:color w:val="000000" w:themeColor="text1"/>
          <w:lang w:val="es-CO"/>
        </w:rPr>
        <w:t xml:space="preserve"> </w:t>
      </w:r>
      <w:r w:rsidRPr="00374274">
        <w:rPr>
          <w:color w:val="000000" w:themeColor="text1"/>
          <w:lang w:val="es-CO"/>
        </w:rPr>
        <w:t xml:space="preserve">Versión 1, </w:t>
      </w:r>
      <w:r w:rsidRPr="002741ED">
        <w:rPr>
          <w:color w:val="000000" w:themeColor="text1"/>
          <w:lang w:val="es-CO"/>
        </w:rPr>
        <w:t>diciembre de 2020</w:t>
      </w:r>
      <w:r>
        <w:rPr>
          <w:color w:val="000000" w:themeColor="text1"/>
          <w:lang w:val="es-CO"/>
        </w:rPr>
        <w:t>.</w:t>
      </w:r>
      <w:r w:rsidRPr="002741ED">
        <w:rPr>
          <w:color w:val="000000" w:themeColor="text1"/>
          <w:lang w:val="es-CO"/>
        </w:rPr>
        <w:t>6.3</w:t>
      </w:r>
      <w:r>
        <w:rPr>
          <w:color w:val="000000" w:themeColor="text1"/>
          <w:lang w:val="es-CO"/>
        </w:rPr>
        <w:t>4</w:t>
      </w:r>
    </w:p>
  </w:footnote>
  <w:footnote w:id="12">
    <w:p w14:paraId="0A888182" w14:textId="54B41F22" w:rsidR="002741ED" w:rsidRPr="002741ED" w:rsidRDefault="002741ED">
      <w:pPr>
        <w:pStyle w:val="Textonotapie"/>
        <w:rPr>
          <w:lang w:val="es-ES"/>
        </w:rPr>
      </w:pPr>
      <w:r>
        <w:rPr>
          <w:rStyle w:val="Refdenotaalpie"/>
        </w:rPr>
        <w:footnoteRef/>
      </w:r>
      <w:r w:rsidRPr="00432887">
        <w:rPr>
          <w:lang w:val="es-CO"/>
        </w:rPr>
        <w:t xml:space="preserve"> </w:t>
      </w:r>
      <w:r w:rsidRPr="00374274">
        <w:rPr>
          <w:color w:val="000000" w:themeColor="text1"/>
          <w:lang w:val="es-CO"/>
        </w:rPr>
        <w:t xml:space="preserve">Manual de Implementación de las ISSAI. Iniciativa de Desarrollo de la INTOSAI (IDI) </w:t>
      </w:r>
      <w:r w:rsidRPr="002741ED">
        <w:rPr>
          <w:color w:val="000000" w:themeColor="text1"/>
          <w:lang w:val="es-CO"/>
        </w:rPr>
        <w:t xml:space="preserve">ISSAI </w:t>
      </w:r>
      <w:r>
        <w:rPr>
          <w:color w:val="000000" w:themeColor="text1"/>
          <w:lang w:val="es-CO"/>
        </w:rPr>
        <w:t>d</w:t>
      </w:r>
      <w:r w:rsidRPr="002741ED">
        <w:rPr>
          <w:color w:val="000000" w:themeColor="text1"/>
          <w:lang w:val="es-CO"/>
        </w:rPr>
        <w:t>e Auditoría Financiera</w:t>
      </w:r>
      <w:r>
        <w:rPr>
          <w:color w:val="000000" w:themeColor="text1"/>
          <w:lang w:val="es-CO"/>
        </w:rPr>
        <w:t xml:space="preserve"> </w:t>
      </w:r>
      <w:r w:rsidRPr="00374274">
        <w:rPr>
          <w:color w:val="000000" w:themeColor="text1"/>
          <w:lang w:val="es-CO"/>
        </w:rPr>
        <w:t xml:space="preserve">Versión 1, </w:t>
      </w:r>
      <w:r w:rsidRPr="002741ED">
        <w:rPr>
          <w:color w:val="000000" w:themeColor="text1"/>
          <w:lang w:val="es-CO"/>
        </w:rPr>
        <w:t>diciembre de 2020</w:t>
      </w:r>
      <w:r>
        <w:rPr>
          <w:color w:val="000000" w:themeColor="text1"/>
          <w:lang w:val="es-CO"/>
        </w:rPr>
        <w:t>.</w:t>
      </w:r>
      <w:r w:rsidRPr="002741ED">
        <w:rPr>
          <w:color w:val="000000" w:themeColor="text1"/>
          <w:lang w:val="es-CO"/>
        </w:rPr>
        <w:t>6.32.</w:t>
      </w:r>
    </w:p>
  </w:footnote>
  <w:footnote w:id="13">
    <w:p w14:paraId="2D156B22" w14:textId="77777777" w:rsidR="00D77FB9" w:rsidRPr="00EC25C6" w:rsidRDefault="00D77FB9" w:rsidP="00D77FB9">
      <w:pPr>
        <w:pStyle w:val="Textonotapie"/>
        <w:rPr>
          <w:lang w:val="es-ES"/>
        </w:rPr>
      </w:pPr>
      <w:r>
        <w:rPr>
          <w:rStyle w:val="Refdenotaalpie"/>
        </w:rPr>
        <w:footnoteRef/>
      </w:r>
      <w:r w:rsidRPr="00432887">
        <w:rPr>
          <w:lang w:val="es-CO"/>
        </w:rPr>
        <w:t xml:space="preserve"> </w:t>
      </w:r>
      <w:r w:rsidRPr="00374274">
        <w:rPr>
          <w:color w:val="000000" w:themeColor="text1"/>
          <w:lang w:val="es-CO"/>
        </w:rPr>
        <w:t xml:space="preserve">Manual de Implementación de las ISSAI. Iniciativa de Desarrollo de la INTOSAI (IDI) Auditoría de Desempeño Versión 1, julio de 2021/ pág. </w:t>
      </w:r>
      <w:r>
        <w:rPr>
          <w:color w:val="000000" w:themeColor="text1"/>
          <w:lang w:val="es-CO"/>
        </w:rPr>
        <w:t>146.</w:t>
      </w:r>
    </w:p>
  </w:footnote>
  <w:footnote w:id="14">
    <w:p w14:paraId="57854E2B" w14:textId="0E7DCC3D" w:rsidR="00F2571A" w:rsidRPr="00F2571A" w:rsidRDefault="00F2571A" w:rsidP="00F2571A">
      <w:pPr>
        <w:pStyle w:val="Textonotapie"/>
        <w:rPr>
          <w:lang w:val="es-ES"/>
        </w:rPr>
      </w:pPr>
      <w:r>
        <w:rPr>
          <w:rStyle w:val="Refdenotaalpie"/>
        </w:rPr>
        <w:footnoteRef/>
      </w:r>
      <w:r w:rsidRPr="00432887">
        <w:rPr>
          <w:lang w:val="es-CO"/>
        </w:rPr>
        <w:t xml:space="preserve"> </w:t>
      </w:r>
      <w:r w:rsidR="005E00A2" w:rsidRPr="005E00A2">
        <w:rPr>
          <w:lang w:val="es-CO"/>
        </w:rPr>
        <w:t xml:space="preserve">Tomado y traducido de </w:t>
      </w:r>
      <w:r w:rsidRPr="00432887">
        <w:rPr>
          <w:lang w:val="es-CO"/>
        </w:rPr>
        <w:t>NIA 530.6-8, 2021</w:t>
      </w:r>
    </w:p>
  </w:footnote>
  <w:footnote w:id="15">
    <w:p w14:paraId="611E8D28" w14:textId="0B10FCA1" w:rsidR="00D77FB9" w:rsidRPr="00F2571A" w:rsidRDefault="00D77FB9" w:rsidP="00D77FB9">
      <w:pPr>
        <w:pStyle w:val="Textonotapie"/>
        <w:rPr>
          <w:lang w:val="es-ES"/>
        </w:rPr>
      </w:pPr>
      <w:r>
        <w:rPr>
          <w:rStyle w:val="Refdenotaalpie"/>
        </w:rPr>
        <w:footnoteRef/>
      </w:r>
      <w:r w:rsidRPr="00432887">
        <w:rPr>
          <w:lang w:val="es-CO"/>
        </w:rPr>
        <w:t xml:space="preserve"> </w:t>
      </w:r>
      <w:r w:rsidR="005E00A2" w:rsidRPr="005E00A2">
        <w:rPr>
          <w:lang w:val="es-CO"/>
        </w:rPr>
        <w:t xml:space="preserve">Tomado y traducido de </w:t>
      </w:r>
      <w:r w:rsidRPr="00432887">
        <w:rPr>
          <w:lang w:val="es-CO"/>
        </w:rPr>
        <w:t>NIA 530.A4-A9, 2021</w:t>
      </w:r>
    </w:p>
  </w:footnote>
  <w:footnote w:id="16">
    <w:p w14:paraId="61F14BAC" w14:textId="69F03587" w:rsidR="00D77FB9" w:rsidRPr="00D77FB9" w:rsidRDefault="00D77FB9">
      <w:pPr>
        <w:pStyle w:val="Textonotapie"/>
        <w:rPr>
          <w:lang w:val="es-ES"/>
        </w:rPr>
      </w:pPr>
      <w:r>
        <w:rPr>
          <w:rStyle w:val="Refdenotaalpie"/>
        </w:rPr>
        <w:footnoteRef/>
      </w:r>
      <w:r w:rsidRPr="00432887">
        <w:rPr>
          <w:lang w:val="es-CO"/>
        </w:rPr>
        <w:t xml:space="preserve"> </w:t>
      </w:r>
      <w:r w:rsidRPr="00374274">
        <w:rPr>
          <w:color w:val="000000" w:themeColor="text1"/>
          <w:lang w:val="es-CO"/>
        </w:rPr>
        <w:t xml:space="preserve">Manual de Implementación de las ISSAI. Iniciativa de Desarrollo de la INTOSAI (IDI) Auditoría de Desempeño Versión 1, julio de 2021/ pág. </w:t>
      </w:r>
      <w:r>
        <w:rPr>
          <w:color w:val="000000" w:themeColor="text1"/>
          <w:lang w:val="es-CO"/>
        </w:rPr>
        <w:t>146.</w:t>
      </w:r>
    </w:p>
  </w:footnote>
  <w:footnote w:id="17">
    <w:p w14:paraId="7FEE3103" w14:textId="43E99D92" w:rsidR="00D77FB9" w:rsidRPr="00D77FB9" w:rsidRDefault="00D77FB9">
      <w:pPr>
        <w:pStyle w:val="Textonotapie"/>
        <w:rPr>
          <w:lang w:val="es-ES"/>
        </w:rPr>
      </w:pPr>
      <w:r>
        <w:rPr>
          <w:rStyle w:val="Refdenotaalpie"/>
        </w:rPr>
        <w:footnoteRef/>
      </w:r>
      <w:r w:rsidR="005E00A2" w:rsidRPr="005E00A2">
        <w:rPr>
          <w:lang w:val="es-CO"/>
        </w:rPr>
        <w:t>Tomado y traducido de</w:t>
      </w:r>
      <w:r w:rsidRPr="00432887">
        <w:rPr>
          <w:lang w:val="es-CO"/>
        </w:rPr>
        <w:t xml:space="preserve"> NIA 530.A10-A11, 2021</w:t>
      </w:r>
    </w:p>
  </w:footnote>
  <w:footnote w:id="18">
    <w:p w14:paraId="03CCF6E8" w14:textId="61A19B94" w:rsidR="002731AD" w:rsidRPr="002731AD" w:rsidRDefault="002731AD">
      <w:pPr>
        <w:pStyle w:val="Textonotapie"/>
        <w:rPr>
          <w:lang w:val="es-CO"/>
        </w:rPr>
      </w:pPr>
      <w:r>
        <w:rPr>
          <w:rStyle w:val="Refdenotaalpie"/>
        </w:rPr>
        <w:footnoteRef/>
      </w:r>
      <w:r w:rsidRPr="00432887">
        <w:rPr>
          <w:lang w:val="es-CO"/>
        </w:rPr>
        <w:t xml:space="preserve"> </w:t>
      </w:r>
      <w:r w:rsidRPr="002731AD">
        <w:rPr>
          <w:lang w:val="es-CO"/>
        </w:rPr>
        <w:t>Tomado y traducido de NIA 530.5.c, 2021</w:t>
      </w:r>
      <w:r>
        <w:rPr>
          <w:lang w:val="es-CO"/>
        </w:rPr>
        <w:t xml:space="preserve"> “</w:t>
      </w:r>
      <w:r w:rsidRPr="002731AD">
        <w:rPr>
          <w:lang w:val="es-CO"/>
        </w:rPr>
        <w:t>Es el riesgo de que la conclusión del auditor basada en la muestra pueda diferir del que obtendría aplicando el mismo procedimiento de auditoría a toda la población</w:t>
      </w:r>
      <w:r>
        <w:rPr>
          <w:lang w:val="es-CO"/>
        </w:rPr>
        <w:t>”</w:t>
      </w:r>
    </w:p>
  </w:footnote>
  <w:footnote w:id="19">
    <w:p w14:paraId="2FADFD88" w14:textId="72326A8A" w:rsidR="00E41913" w:rsidRPr="00E41913" w:rsidRDefault="00E41913" w:rsidP="00E41913">
      <w:pPr>
        <w:pStyle w:val="Textonotapie"/>
        <w:rPr>
          <w:lang w:val="es-ES"/>
        </w:rPr>
      </w:pPr>
      <w:r>
        <w:rPr>
          <w:rStyle w:val="Refdenotaalpie"/>
        </w:rPr>
        <w:footnoteRef/>
      </w:r>
      <w:r w:rsidRPr="00432887">
        <w:rPr>
          <w:lang w:val="es-CO"/>
        </w:rPr>
        <w:t xml:space="preserve"> </w:t>
      </w:r>
      <w:bookmarkStart w:id="20" w:name="_Hlk129692926"/>
      <w:r w:rsidR="005E00A2" w:rsidRPr="005E00A2">
        <w:rPr>
          <w:lang w:val="es-CO"/>
        </w:rPr>
        <w:t xml:space="preserve">Tomado y traducido de </w:t>
      </w:r>
      <w:r w:rsidRPr="005E00A2">
        <w:rPr>
          <w:lang w:val="es-CO"/>
        </w:rPr>
        <w:t>NIA 530.A12-A13, 2021</w:t>
      </w:r>
      <w:bookmarkEnd w:id="20"/>
    </w:p>
  </w:footnote>
  <w:footnote w:id="20">
    <w:p w14:paraId="69CB8559" w14:textId="794D7D33" w:rsidR="009C0F00" w:rsidRPr="009C0F00" w:rsidRDefault="009C0F00">
      <w:pPr>
        <w:pStyle w:val="Textonotapie"/>
        <w:rPr>
          <w:lang w:val="es-ES"/>
        </w:rPr>
      </w:pPr>
      <w:r>
        <w:rPr>
          <w:rStyle w:val="Refdenotaalpie"/>
        </w:rPr>
        <w:footnoteRef/>
      </w:r>
      <w:r w:rsidRPr="00432887">
        <w:rPr>
          <w:lang w:val="es-CO"/>
        </w:rPr>
        <w:t xml:space="preserve"> </w:t>
      </w:r>
      <w:proofErr w:type="spellStart"/>
      <w:r>
        <w:rPr>
          <w:lang w:val="es-CO"/>
        </w:rPr>
        <w:t>ibidem</w:t>
      </w:r>
      <w:proofErr w:type="spellEnd"/>
      <w:r w:rsidRPr="005E00A2">
        <w:rPr>
          <w:lang w:val="es-CO"/>
        </w:rPr>
        <w:t>.</w:t>
      </w:r>
      <w:r>
        <w:rPr>
          <w:lang w:val="es-CO"/>
        </w:rPr>
        <w:t xml:space="preserve"> </w:t>
      </w:r>
      <w:r w:rsidRPr="005E00A2">
        <w:rPr>
          <w:lang w:val="es-CO"/>
        </w:rPr>
        <w:t>A</w:t>
      </w:r>
      <w:r>
        <w:rPr>
          <w:lang w:val="es-CO"/>
        </w:rPr>
        <w:t>nexo 4,</w:t>
      </w:r>
      <w:r w:rsidRPr="005E00A2">
        <w:rPr>
          <w:lang w:val="es-CO"/>
        </w:rPr>
        <w:t xml:space="preserve"> 2021</w:t>
      </w:r>
    </w:p>
  </w:footnote>
  <w:footnote w:id="21">
    <w:p w14:paraId="6D99D975" w14:textId="4FB9FAD2" w:rsidR="002B1298" w:rsidRPr="002B1298" w:rsidRDefault="002B1298">
      <w:pPr>
        <w:pStyle w:val="Textonotapie"/>
        <w:rPr>
          <w:lang w:val="es-ES"/>
        </w:rPr>
      </w:pPr>
      <w:r>
        <w:rPr>
          <w:rStyle w:val="Refdenotaalpie"/>
        </w:rPr>
        <w:footnoteRef/>
      </w:r>
      <w:r w:rsidRPr="00432887">
        <w:rPr>
          <w:lang w:val="es-CO"/>
        </w:rPr>
        <w:t xml:space="preserve"> </w:t>
      </w:r>
      <w:proofErr w:type="spellStart"/>
      <w:r>
        <w:rPr>
          <w:lang w:val="es-ES"/>
        </w:rPr>
        <w:t>Ibidem</w:t>
      </w:r>
      <w:proofErr w:type="spellEnd"/>
      <w:r>
        <w:rPr>
          <w:lang w:val="es-ES"/>
        </w:rPr>
        <w:t xml:space="preserve"> Anexo 1, 2021</w:t>
      </w:r>
    </w:p>
  </w:footnote>
  <w:footnote w:id="22">
    <w:p w14:paraId="05239415" w14:textId="77777777" w:rsidR="006B39C5" w:rsidRPr="00A64F1D" w:rsidRDefault="006B39C5" w:rsidP="006B39C5">
      <w:pPr>
        <w:pStyle w:val="Textonotapie"/>
        <w:rPr>
          <w:lang w:val="es-CO"/>
        </w:rPr>
      </w:pPr>
      <w:r>
        <w:rPr>
          <w:rStyle w:val="Refdenotaalpie"/>
        </w:rPr>
        <w:footnoteRef/>
      </w:r>
      <w:r w:rsidRPr="00A64F1D">
        <w:rPr>
          <w:lang w:val="es-CO"/>
        </w:rPr>
        <w:t xml:space="preserve"> </w:t>
      </w:r>
      <w:r w:rsidRPr="005E00A2">
        <w:rPr>
          <w:lang w:val="es-CO"/>
        </w:rPr>
        <w:t>Tomado y traducido de NIA 530.A</w:t>
      </w:r>
      <w:r>
        <w:rPr>
          <w:lang w:val="es-CO"/>
        </w:rPr>
        <w:t>22</w:t>
      </w:r>
      <w:r w:rsidRPr="005E00A2">
        <w:rPr>
          <w:lang w:val="es-CO"/>
        </w:rPr>
        <w:t>, 2021</w:t>
      </w:r>
    </w:p>
  </w:footnote>
  <w:footnote w:id="23">
    <w:p w14:paraId="3EE3D31D" w14:textId="0BB1F000" w:rsidR="00BB59EC" w:rsidRPr="00BB59EC" w:rsidRDefault="00BB59EC">
      <w:pPr>
        <w:pStyle w:val="Textonotapie"/>
        <w:rPr>
          <w:lang w:val="es-MX"/>
        </w:rPr>
      </w:pPr>
      <w:r>
        <w:rPr>
          <w:rStyle w:val="Refdenotaalpie"/>
        </w:rPr>
        <w:footnoteRef/>
      </w:r>
      <w:r w:rsidRPr="00BB59EC">
        <w:rPr>
          <w:lang w:val="es-CO"/>
        </w:rPr>
        <w:t xml:space="preserve"> </w:t>
      </w:r>
      <w:r w:rsidRPr="005E00A2">
        <w:rPr>
          <w:lang w:val="es-CO"/>
        </w:rPr>
        <w:t>Tomado y traducido de NIA 530.A</w:t>
      </w:r>
      <w:r>
        <w:rPr>
          <w:lang w:val="es-CO"/>
        </w:rPr>
        <w:t>2</w:t>
      </w:r>
      <w:r w:rsidRPr="005E00A2">
        <w:rPr>
          <w:lang w:val="es-CO"/>
        </w:rPr>
        <w:t>3, 2021</w:t>
      </w:r>
    </w:p>
  </w:footnote>
  <w:footnote w:id="24">
    <w:p w14:paraId="2F737CA2" w14:textId="51D8273A" w:rsidR="00297E96" w:rsidRPr="00297E96" w:rsidRDefault="00297E96">
      <w:pPr>
        <w:pStyle w:val="Textonotapie"/>
        <w:rPr>
          <w:lang w:val="es-ES"/>
        </w:rPr>
      </w:pPr>
      <w:r>
        <w:rPr>
          <w:rStyle w:val="Refdenotaalpie"/>
        </w:rPr>
        <w:footnoteRef/>
      </w:r>
      <w:r w:rsidRPr="00432887">
        <w:rPr>
          <w:lang w:val="es-CO"/>
        </w:rPr>
        <w:t xml:space="preserve"> NIA 530 Anexo 2 (Ref. Apartado A11)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CellMar>
        <w:left w:w="70" w:type="dxa"/>
        <w:right w:w="70" w:type="dxa"/>
      </w:tblCellMar>
      <w:tblLook w:val="04A0" w:firstRow="1" w:lastRow="0" w:firstColumn="1" w:lastColumn="0" w:noHBand="0" w:noVBand="1"/>
    </w:tblPr>
    <w:tblGrid>
      <w:gridCol w:w="1799"/>
      <w:gridCol w:w="5151"/>
      <w:gridCol w:w="1544"/>
    </w:tblGrid>
    <w:tr w:rsidR="006A270D" w:rsidRPr="00225410" w14:paraId="7CF74451" w14:textId="77777777" w:rsidTr="00033665">
      <w:trPr>
        <w:trHeight w:val="557"/>
      </w:trPr>
      <w:tc>
        <w:tcPr>
          <w:tcW w:w="1059" w:type="pct"/>
          <w:vMerge w:val="restart"/>
          <w:tcMar>
            <w:left w:w="28" w:type="dxa"/>
            <w:right w:w="28" w:type="dxa"/>
          </w:tcMar>
          <w:vAlign w:val="center"/>
        </w:tcPr>
        <w:p w14:paraId="304F19B9" w14:textId="77777777" w:rsidR="006A270D" w:rsidRPr="00225410" w:rsidRDefault="006A270D" w:rsidP="006A270D">
          <w:pPr>
            <w:rPr>
              <w:rFonts w:eastAsia="Times New Roman"/>
              <w:szCs w:val="24"/>
              <w:lang w:val="es-CO"/>
            </w:rPr>
          </w:pPr>
          <w:r w:rsidRPr="00225410">
            <w:rPr>
              <w:noProof/>
              <w:szCs w:val="24"/>
              <w:lang w:val="es-CO" w:eastAsia="es-CO"/>
            </w:rPr>
            <w:drawing>
              <wp:anchor distT="0" distB="0" distL="114300" distR="114300" simplePos="0" relativeHeight="251659264" behindDoc="0" locked="0" layoutInCell="1" allowOverlap="1" wp14:anchorId="650DDEC2" wp14:editId="6027B395">
                <wp:simplePos x="0" y="0"/>
                <wp:positionH relativeFrom="column">
                  <wp:posOffset>187960</wp:posOffset>
                </wp:positionH>
                <wp:positionV relativeFrom="paragraph">
                  <wp:posOffset>-22225</wp:posOffset>
                </wp:positionV>
                <wp:extent cx="704850" cy="463550"/>
                <wp:effectExtent l="0" t="0" r="0" b="0"/>
                <wp:wrapNone/>
                <wp:docPr id="1" name="image2.jpg" descr="logo nuevo contraloria">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850" cy="46355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659AA259" w14:textId="77777777" w:rsidR="006A270D" w:rsidRPr="00225410" w:rsidRDefault="006A270D" w:rsidP="006A270D">
          <w:pPr>
            <w:jc w:val="center"/>
            <w:rPr>
              <w:b/>
              <w:szCs w:val="24"/>
              <w:shd w:val="clear" w:color="auto" w:fill="FFFFFF"/>
              <w:lang w:val="es-CO"/>
            </w:rPr>
          </w:pPr>
        </w:p>
        <w:p w14:paraId="75225A57" w14:textId="382789A9" w:rsidR="006A270D" w:rsidRPr="00225410" w:rsidRDefault="006A270D" w:rsidP="006A270D">
          <w:pPr>
            <w:jc w:val="center"/>
            <w:rPr>
              <w:rFonts w:eastAsia="Times New Roman"/>
              <w:b/>
              <w:szCs w:val="24"/>
              <w:lang w:val="es-CO"/>
            </w:rPr>
          </w:pPr>
          <w:r w:rsidRPr="00225410">
            <w:rPr>
              <w:b/>
              <w:lang w:val="es-CO"/>
            </w:rPr>
            <w:t>Instructivo para análisis de datos en auditoría desempeño</w:t>
          </w:r>
          <w:r w:rsidRPr="00225410">
            <w:rPr>
              <w:rFonts w:eastAsia="Times New Roman"/>
              <w:b/>
              <w:szCs w:val="24"/>
              <w:lang w:val="es-CO"/>
            </w:rPr>
            <w:t xml:space="preserve"> </w:t>
          </w:r>
        </w:p>
        <w:p w14:paraId="2A5FEA9B" w14:textId="1619C189" w:rsidR="006A270D" w:rsidRPr="00225410" w:rsidRDefault="006A270D" w:rsidP="006A270D">
          <w:pPr>
            <w:jc w:val="center"/>
            <w:rPr>
              <w:rFonts w:eastAsia="Times New Roman"/>
              <w:b/>
              <w:szCs w:val="24"/>
              <w:lang w:val="es-CO"/>
            </w:rPr>
          </w:pPr>
        </w:p>
      </w:tc>
      <w:tc>
        <w:tcPr>
          <w:tcW w:w="909" w:type="pct"/>
          <w:tcMar>
            <w:left w:w="28" w:type="dxa"/>
            <w:right w:w="28" w:type="dxa"/>
          </w:tcMar>
          <w:vAlign w:val="center"/>
        </w:tcPr>
        <w:p w14:paraId="3CB81480" w14:textId="5102223B" w:rsidR="006A270D" w:rsidRPr="00225410" w:rsidRDefault="00A00CAB" w:rsidP="006A270D">
          <w:pPr>
            <w:rPr>
              <w:b/>
              <w:sz w:val="20"/>
              <w:szCs w:val="24"/>
              <w:lang w:val="es-CO"/>
            </w:rPr>
          </w:pPr>
          <w:r>
            <w:rPr>
              <w:b/>
              <w:sz w:val="20"/>
              <w:szCs w:val="24"/>
              <w:lang w:val="es-CO"/>
            </w:rPr>
            <w:t>Código formato PVCGF-05-07</w:t>
          </w:r>
        </w:p>
      </w:tc>
    </w:tr>
    <w:tr w:rsidR="006A270D" w:rsidRPr="00225410" w14:paraId="2D5D0822" w14:textId="77777777" w:rsidTr="00033665">
      <w:tblPrEx>
        <w:tblCellMar>
          <w:left w:w="108" w:type="dxa"/>
          <w:right w:w="108" w:type="dxa"/>
        </w:tblCellMar>
      </w:tblPrEx>
      <w:trPr>
        <w:trHeight w:val="240"/>
      </w:trPr>
      <w:tc>
        <w:tcPr>
          <w:tcW w:w="1059" w:type="pct"/>
          <w:vMerge/>
          <w:tcMar>
            <w:left w:w="28" w:type="dxa"/>
            <w:right w:w="28" w:type="dxa"/>
          </w:tcMar>
          <w:vAlign w:val="center"/>
        </w:tcPr>
        <w:p w14:paraId="3504E51E" w14:textId="77777777" w:rsidR="006A270D" w:rsidRPr="00225410" w:rsidRDefault="006A270D" w:rsidP="006A270D">
          <w:pPr>
            <w:rPr>
              <w:szCs w:val="24"/>
              <w:lang w:val="es-CO"/>
            </w:rPr>
          </w:pPr>
        </w:p>
      </w:tc>
      <w:tc>
        <w:tcPr>
          <w:tcW w:w="3032" w:type="pct"/>
          <w:vMerge/>
          <w:tcMar>
            <w:left w:w="28" w:type="dxa"/>
            <w:right w:w="28" w:type="dxa"/>
          </w:tcMar>
          <w:vAlign w:val="center"/>
        </w:tcPr>
        <w:p w14:paraId="17D675F6" w14:textId="77777777" w:rsidR="006A270D" w:rsidRPr="00225410" w:rsidRDefault="006A270D" w:rsidP="006A270D">
          <w:pPr>
            <w:jc w:val="center"/>
            <w:rPr>
              <w:b/>
              <w:szCs w:val="24"/>
              <w:shd w:val="clear" w:color="auto" w:fill="FFFFFF"/>
              <w:lang w:val="es-CO"/>
            </w:rPr>
          </w:pPr>
        </w:p>
      </w:tc>
      <w:tc>
        <w:tcPr>
          <w:tcW w:w="909" w:type="pct"/>
          <w:tcMar>
            <w:left w:w="28" w:type="dxa"/>
            <w:right w:w="28" w:type="dxa"/>
          </w:tcMar>
          <w:vAlign w:val="center"/>
        </w:tcPr>
        <w:p w14:paraId="19780B7A" w14:textId="77777777" w:rsidR="006A270D" w:rsidRPr="00225410" w:rsidRDefault="006A270D" w:rsidP="006A270D">
          <w:pPr>
            <w:rPr>
              <w:b/>
              <w:sz w:val="20"/>
              <w:szCs w:val="24"/>
              <w:lang w:val="es-CO"/>
            </w:rPr>
          </w:pPr>
          <w:r w:rsidRPr="00225410">
            <w:rPr>
              <w:b/>
              <w:sz w:val="20"/>
              <w:szCs w:val="24"/>
              <w:lang w:val="es-CO"/>
            </w:rPr>
            <w:t>Versión: 1.0</w:t>
          </w:r>
        </w:p>
      </w:tc>
    </w:tr>
  </w:tbl>
  <w:p w14:paraId="524B5D82" w14:textId="77777777" w:rsidR="006A270D" w:rsidRDefault="006A270D" w:rsidP="006A270D">
    <w:pPr>
      <w:pStyle w:val="Encabezado"/>
      <w:rPr>
        <w:rFonts w:asciiTheme="minorHAnsi" w:hAnsiTheme="minorHAnsi" w:cstheme="minorHAnsi"/>
        <w:b/>
        <w:szCs w:val="24"/>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86E1D"/>
    <w:multiLevelType w:val="hybridMultilevel"/>
    <w:tmpl w:val="4838EFDE"/>
    <w:lvl w:ilvl="0" w:tplc="88A6C184">
      <w:start w:val="1"/>
      <w:numFmt w:val="decimal"/>
      <w:lvlText w:val="%1."/>
      <w:lvlJc w:val="left"/>
      <w:pPr>
        <w:ind w:left="360" w:hanging="360"/>
      </w:pPr>
      <w:rPr>
        <w:rFonts w:ascii="Arial" w:hAnsi="Arial" w:hint="default"/>
        <w:b w:val="0"/>
        <w:i w:val="0"/>
        <w:sz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9BC11F8"/>
    <w:multiLevelType w:val="multilevel"/>
    <w:tmpl w:val="026A140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EE265F"/>
    <w:multiLevelType w:val="hybridMultilevel"/>
    <w:tmpl w:val="914C7F2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BFC7DBB"/>
    <w:multiLevelType w:val="multilevel"/>
    <w:tmpl w:val="6452FB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214CE7"/>
    <w:multiLevelType w:val="hybridMultilevel"/>
    <w:tmpl w:val="B04AAE6A"/>
    <w:lvl w:ilvl="0" w:tplc="58540DB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EB66E9"/>
    <w:multiLevelType w:val="multilevel"/>
    <w:tmpl w:val="B002C5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437B5D"/>
    <w:multiLevelType w:val="multilevel"/>
    <w:tmpl w:val="C3784A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FE6755"/>
    <w:multiLevelType w:val="multilevel"/>
    <w:tmpl w:val="ED50A3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260322D"/>
    <w:multiLevelType w:val="hybridMultilevel"/>
    <w:tmpl w:val="6C82109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6A5785"/>
    <w:multiLevelType w:val="multilevel"/>
    <w:tmpl w:val="8570ABF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547091D"/>
    <w:multiLevelType w:val="hybridMultilevel"/>
    <w:tmpl w:val="9FA057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86A5109"/>
    <w:multiLevelType w:val="multilevel"/>
    <w:tmpl w:val="B964D902"/>
    <w:lvl w:ilvl="0">
      <w:start w:val="1"/>
      <w:numFmt w:val="decimal"/>
      <w:pStyle w:val="Ttulo1"/>
      <w:lvlText w:val="%1"/>
      <w:lvlJc w:val="left"/>
      <w:pPr>
        <w:ind w:left="432" w:hanging="432"/>
      </w:pPr>
    </w:lvl>
    <w:lvl w:ilvl="1">
      <w:start w:val="1"/>
      <w:numFmt w:val="decimal"/>
      <w:pStyle w:val="Ttulo2"/>
      <w:lvlText w:val="%1.%2"/>
      <w:lvlJc w:val="left"/>
      <w:pPr>
        <w:ind w:left="576" w:hanging="576"/>
      </w:pPr>
      <w:rPr>
        <w:b w:val="0"/>
        <w:bCs/>
      </w:rPr>
    </w:lvl>
    <w:lvl w:ilvl="2">
      <w:start w:val="1"/>
      <w:numFmt w:val="decimal"/>
      <w:pStyle w:val="Ttulo3"/>
      <w:lvlText w:val="%1.%2.%3"/>
      <w:lvlJc w:val="left"/>
      <w:pPr>
        <w:ind w:left="1004" w:hanging="720"/>
      </w:pPr>
    </w:lvl>
    <w:lvl w:ilvl="3">
      <w:start w:val="1"/>
      <w:numFmt w:val="decimal"/>
      <w:pStyle w:val="Ttulo4"/>
      <w:lvlText w:val="%1.%2.%3.%4"/>
      <w:lvlJc w:val="left"/>
      <w:pPr>
        <w:ind w:left="1148" w:hanging="864"/>
      </w:pPr>
      <w:rPr>
        <w:b w:val="0"/>
      </w:rPr>
    </w:lvl>
    <w:lvl w:ilvl="4">
      <w:start w:val="1"/>
      <w:numFmt w:val="decimal"/>
      <w:pStyle w:val="Ttulo5"/>
      <w:lvlText w:val="%1.%2.%3.%4.%5"/>
      <w:lvlJc w:val="left"/>
      <w:pPr>
        <w:ind w:left="3702" w:hanging="1008"/>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15:restartNumberingAfterBreak="0">
    <w:nsid w:val="1B036DD8"/>
    <w:multiLevelType w:val="multilevel"/>
    <w:tmpl w:val="6D5CB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B81EDC"/>
    <w:multiLevelType w:val="hybridMultilevel"/>
    <w:tmpl w:val="0A8A9448"/>
    <w:lvl w:ilvl="0" w:tplc="240A000B">
      <w:start w:val="1"/>
      <w:numFmt w:val="bullet"/>
      <w:lvlText w:val=""/>
      <w:lvlJc w:val="left"/>
      <w:pPr>
        <w:ind w:left="782" w:hanging="360"/>
      </w:pPr>
      <w:rPr>
        <w:rFonts w:ascii="Wingdings" w:hAnsi="Wingdings" w:hint="default"/>
      </w:rPr>
    </w:lvl>
    <w:lvl w:ilvl="1" w:tplc="240A0003" w:tentative="1">
      <w:start w:val="1"/>
      <w:numFmt w:val="bullet"/>
      <w:lvlText w:val="o"/>
      <w:lvlJc w:val="left"/>
      <w:pPr>
        <w:ind w:left="1502" w:hanging="360"/>
      </w:pPr>
      <w:rPr>
        <w:rFonts w:ascii="Courier New" w:hAnsi="Courier New" w:cs="Courier New" w:hint="default"/>
      </w:rPr>
    </w:lvl>
    <w:lvl w:ilvl="2" w:tplc="240A0005" w:tentative="1">
      <w:start w:val="1"/>
      <w:numFmt w:val="bullet"/>
      <w:lvlText w:val=""/>
      <w:lvlJc w:val="left"/>
      <w:pPr>
        <w:ind w:left="2222" w:hanging="360"/>
      </w:pPr>
      <w:rPr>
        <w:rFonts w:ascii="Wingdings" w:hAnsi="Wingdings" w:hint="default"/>
      </w:rPr>
    </w:lvl>
    <w:lvl w:ilvl="3" w:tplc="240A0001" w:tentative="1">
      <w:start w:val="1"/>
      <w:numFmt w:val="bullet"/>
      <w:lvlText w:val=""/>
      <w:lvlJc w:val="left"/>
      <w:pPr>
        <w:ind w:left="2942" w:hanging="360"/>
      </w:pPr>
      <w:rPr>
        <w:rFonts w:ascii="Symbol" w:hAnsi="Symbol" w:hint="default"/>
      </w:rPr>
    </w:lvl>
    <w:lvl w:ilvl="4" w:tplc="240A0003" w:tentative="1">
      <w:start w:val="1"/>
      <w:numFmt w:val="bullet"/>
      <w:lvlText w:val="o"/>
      <w:lvlJc w:val="left"/>
      <w:pPr>
        <w:ind w:left="3662" w:hanging="360"/>
      </w:pPr>
      <w:rPr>
        <w:rFonts w:ascii="Courier New" w:hAnsi="Courier New" w:cs="Courier New" w:hint="default"/>
      </w:rPr>
    </w:lvl>
    <w:lvl w:ilvl="5" w:tplc="240A0005" w:tentative="1">
      <w:start w:val="1"/>
      <w:numFmt w:val="bullet"/>
      <w:lvlText w:val=""/>
      <w:lvlJc w:val="left"/>
      <w:pPr>
        <w:ind w:left="4382" w:hanging="360"/>
      </w:pPr>
      <w:rPr>
        <w:rFonts w:ascii="Wingdings" w:hAnsi="Wingdings" w:hint="default"/>
      </w:rPr>
    </w:lvl>
    <w:lvl w:ilvl="6" w:tplc="240A0001" w:tentative="1">
      <w:start w:val="1"/>
      <w:numFmt w:val="bullet"/>
      <w:lvlText w:val=""/>
      <w:lvlJc w:val="left"/>
      <w:pPr>
        <w:ind w:left="5102" w:hanging="360"/>
      </w:pPr>
      <w:rPr>
        <w:rFonts w:ascii="Symbol" w:hAnsi="Symbol" w:hint="default"/>
      </w:rPr>
    </w:lvl>
    <w:lvl w:ilvl="7" w:tplc="240A0003" w:tentative="1">
      <w:start w:val="1"/>
      <w:numFmt w:val="bullet"/>
      <w:lvlText w:val="o"/>
      <w:lvlJc w:val="left"/>
      <w:pPr>
        <w:ind w:left="5822" w:hanging="360"/>
      </w:pPr>
      <w:rPr>
        <w:rFonts w:ascii="Courier New" w:hAnsi="Courier New" w:cs="Courier New" w:hint="default"/>
      </w:rPr>
    </w:lvl>
    <w:lvl w:ilvl="8" w:tplc="240A0005" w:tentative="1">
      <w:start w:val="1"/>
      <w:numFmt w:val="bullet"/>
      <w:lvlText w:val=""/>
      <w:lvlJc w:val="left"/>
      <w:pPr>
        <w:ind w:left="6542" w:hanging="360"/>
      </w:pPr>
      <w:rPr>
        <w:rFonts w:ascii="Wingdings" w:hAnsi="Wingdings" w:hint="default"/>
      </w:rPr>
    </w:lvl>
  </w:abstractNum>
  <w:abstractNum w:abstractNumId="14" w15:restartNumberingAfterBreak="0">
    <w:nsid w:val="231526BA"/>
    <w:multiLevelType w:val="multilevel"/>
    <w:tmpl w:val="EE34F4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C15796"/>
    <w:multiLevelType w:val="hybridMultilevel"/>
    <w:tmpl w:val="161806A0"/>
    <w:lvl w:ilvl="0" w:tplc="996EA588">
      <w:start w:val="1"/>
      <w:numFmt w:val="bullet"/>
      <w:lvlText w:val=""/>
      <w:lvlJc w:val="left"/>
      <w:pPr>
        <w:ind w:left="360" w:hanging="360"/>
      </w:pPr>
      <w:rPr>
        <w:rFonts w:ascii="Wingdings" w:hAnsi="Wingdings" w:hint="default"/>
      </w:rPr>
    </w:lvl>
    <w:lvl w:ilvl="1" w:tplc="EB247CB8">
      <w:start w:val="1"/>
      <w:numFmt w:val="bullet"/>
      <w:lvlText w:val="o"/>
      <w:lvlJc w:val="left"/>
      <w:pPr>
        <w:ind w:left="1080" w:hanging="360"/>
      </w:pPr>
      <w:rPr>
        <w:rFonts w:ascii="Courier New" w:hAnsi="Courier New" w:hint="default"/>
      </w:rPr>
    </w:lvl>
    <w:lvl w:ilvl="2" w:tplc="33B885A6">
      <w:start w:val="1"/>
      <w:numFmt w:val="bullet"/>
      <w:lvlText w:val=""/>
      <w:lvlJc w:val="left"/>
      <w:pPr>
        <w:ind w:left="1800" w:hanging="360"/>
      </w:pPr>
      <w:rPr>
        <w:rFonts w:ascii="Wingdings" w:hAnsi="Wingdings" w:hint="default"/>
      </w:rPr>
    </w:lvl>
    <w:lvl w:ilvl="3" w:tplc="CF64D15A">
      <w:start w:val="1"/>
      <w:numFmt w:val="bullet"/>
      <w:lvlText w:val=""/>
      <w:lvlJc w:val="left"/>
      <w:pPr>
        <w:ind w:left="2520" w:hanging="360"/>
      </w:pPr>
      <w:rPr>
        <w:rFonts w:ascii="Symbol" w:hAnsi="Symbol" w:hint="default"/>
      </w:rPr>
    </w:lvl>
    <w:lvl w:ilvl="4" w:tplc="E7B48B54">
      <w:start w:val="1"/>
      <w:numFmt w:val="bullet"/>
      <w:lvlText w:val="o"/>
      <w:lvlJc w:val="left"/>
      <w:pPr>
        <w:ind w:left="3240" w:hanging="360"/>
      </w:pPr>
      <w:rPr>
        <w:rFonts w:ascii="Courier New" w:hAnsi="Courier New" w:hint="default"/>
      </w:rPr>
    </w:lvl>
    <w:lvl w:ilvl="5" w:tplc="BFBAF194">
      <w:start w:val="1"/>
      <w:numFmt w:val="bullet"/>
      <w:lvlText w:val=""/>
      <w:lvlJc w:val="left"/>
      <w:pPr>
        <w:ind w:left="3960" w:hanging="360"/>
      </w:pPr>
      <w:rPr>
        <w:rFonts w:ascii="Wingdings" w:hAnsi="Wingdings" w:hint="default"/>
      </w:rPr>
    </w:lvl>
    <w:lvl w:ilvl="6" w:tplc="49220CE4">
      <w:start w:val="1"/>
      <w:numFmt w:val="bullet"/>
      <w:lvlText w:val=""/>
      <w:lvlJc w:val="left"/>
      <w:pPr>
        <w:ind w:left="4680" w:hanging="360"/>
      </w:pPr>
      <w:rPr>
        <w:rFonts w:ascii="Symbol" w:hAnsi="Symbol" w:hint="default"/>
      </w:rPr>
    </w:lvl>
    <w:lvl w:ilvl="7" w:tplc="F874FD6E">
      <w:start w:val="1"/>
      <w:numFmt w:val="bullet"/>
      <w:lvlText w:val="o"/>
      <w:lvlJc w:val="left"/>
      <w:pPr>
        <w:ind w:left="5400" w:hanging="360"/>
      </w:pPr>
      <w:rPr>
        <w:rFonts w:ascii="Courier New" w:hAnsi="Courier New" w:hint="default"/>
      </w:rPr>
    </w:lvl>
    <w:lvl w:ilvl="8" w:tplc="05F01B12">
      <w:start w:val="1"/>
      <w:numFmt w:val="bullet"/>
      <w:lvlText w:val=""/>
      <w:lvlJc w:val="left"/>
      <w:pPr>
        <w:ind w:left="6120" w:hanging="360"/>
      </w:pPr>
      <w:rPr>
        <w:rFonts w:ascii="Wingdings" w:hAnsi="Wingdings" w:hint="default"/>
      </w:rPr>
    </w:lvl>
  </w:abstractNum>
  <w:abstractNum w:abstractNumId="16" w15:restartNumberingAfterBreak="0">
    <w:nsid w:val="2E536CB3"/>
    <w:multiLevelType w:val="multilevel"/>
    <w:tmpl w:val="B70AB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975C13"/>
    <w:multiLevelType w:val="hybridMultilevel"/>
    <w:tmpl w:val="3DCAE08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2E70D7E"/>
    <w:multiLevelType w:val="hybridMultilevel"/>
    <w:tmpl w:val="8F38DA5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555367D"/>
    <w:multiLevelType w:val="hybridMultilevel"/>
    <w:tmpl w:val="5516AB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5C0530B"/>
    <w:multiLevelType w:val="multilevel"/>
    <w:tmpl w:val="20748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126485"/>
    <w:multiLevelType w:val="multilevel"/>
    <w:tmpl w:val="26A85C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F64F0A"/>
    <w:multiLevelType w:val="multilevel"/>
    <w:tmpl w:val="DF3A4E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1866C8A"/>
    <w:multiLevelType w:val="hybridMultilevel"/>
    <w:tmpl w:val="4FA013F8"/>
    <w:lvl w:ilvl="0" w:tplc="240A000B">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426C7B2C"/>
    <w:multiLevelType w:val="multilevel"/>
    <w:tmpl w:val="31EED8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C9633C"/>
    <w:multiLevelType w:val="multilevel"/>
    <w:tmpl w:val="98A225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4239E0"/>
    <w:multiLevelType w:val="hybridMultilevel"/>
    <w:tmpl w:val="8E1C54EC"/>
    <w:lvl w:ilvl="0" w:tplc="240A0001">
      <w:start w:val="1"/>
      <w:numFmt w:val="bullet"/>
      <w:lvlText w:val=""/>
      <w:lvlJc w:val="left"/>
      <w:pPr>
        <w:ind w:left="360" w:hanging="360"/>
      </w:pPr>
      <w:rPr>
        <w:rFonts w:ascii="Symbol" w:hAnsi="Symbol" w:hint="default"/>
      </w:rPr>
    </w:lvl>
    <w:lvl w:ilvl="1" w:tplc="4C503260">
      <w:numFmt w:val="bullet"/>
      <w:lvlText w:val="•"/>
      <w:lvlJc w:val="left"/>
      <w:pPr>
        <w:ind w:left="1080" w:hanging="360"/>
      </w:pPr>
      <w:rPr>
        <w:rFonts w:ascii="Verdana" w:eastAsia="Arial" w:hAnsi="Verdana"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53D424A7"/>
    <w:multiLevelType w:val="hybridMultilevel"/>
    <w:tmpl w:val="835611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4242151"/>
    <w:multiLevelType w:val="hybridMultilevel"/>
    <w:tmpl w:val="9E54A30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5835795"/>
    <w:multiLevelType w:val="hybridMultilevel"/>
    <w:tmpl w:val="73E0F05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86F5B10"/>
    <w:multiLevelType w:val="multilevel"/>
    <w:tmpl w:val="931292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EB644E"/>
    <w:multiLevelType w:val="hybridMultilevel"/>
    <w:tmpl w:val="E200BF2E"/>
    <w:lvl w:ilvl="0" w:tplc="240A0017">
      <w:start w:val="1"/>
      <w:numFmt w:val="lowerLetter"/>
      <w:lvlText w:val="%1)"/>
      <w:lvlJc w:val="left"/>
      <w:pPr>
        <w:ind w:left="360" w:hanging="360"/>
      </w:pPr>
    </w:lvl>
    <w:lvl w:ilvl="1" w:tplc="ED3245C8">
      <w:start w:val="1"/>
      <w:numFmt w:val="decimal"/>
      <w:lvlText w:val="%2."/>
      <w:lvlJc w:val="left"/>
      <w:pPr>
        <w:ind w:left="1080" w:hanging="360"/>
      </w:pPr>
      <w:rPr>
        <w:rFonts w:hint="default"/>
      </w:rPr>
    </w:lvl>
    <w:lvl w:ilvl="2" w:tplc="F25A0960">
      <w:start w:val="1"/>
      <w:numFmt w:val="lowerLetter"/>
      <w:lvlText w:val="%3."/>
      <w:lvlJc w:val="left"/>
      <w:pPr>
        <w:ind w:left="2325" w:hanging="705"/>
      </w:pPr>
      <w:rPr>
        <w:rFonts w:hint="default"/>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5D222FC7"/>
    <w:multiLevelType w:val="multilevel"/>
    <w:tmpl w:val="6AB88A6C"/>
    <w:lvl w:ilvl="0">
      <w:start w:val="1"/>
      <w:numFmt w:val="decimal"/>
      <w:lvlText w:val="%1."/>
      <w:lvlJc w:val="left"/>
      <w:pPr>
        <w:ind w:left="786" w:hanging="360"/>
      </w:pPr>
      <w:rPr>
        <w:rFonts w:hint="default"/>
      </w:rPr>
    </w:lvl>
    <w:lvl w:ilvl="1">
      <w:start w:val="1"/>
      <w:numFmt w:val="decimal"/>
      <w:isLgl/>
      <w:lvlText w:val="%1.%2"/>
      <w:lvlJc w:val="left"/>
      <w:pPr>
        <w:ind w:left="831" w:hanging="40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33" w15:restartNumberingAfterBreak="0">
    <w:nsid w:val="5D7B07F4"/>
    <w:multiLevelType w:val="multilevel"/>
    <w:tmpl w:val="948896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695C7C"/>
    <w:multiLevelType w:val="hybridMultilevel"/>
    <w:tmpl w:val="7CF095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4F25B75"/>
    <w:multiLevelType w:val="multilevel"/>
    <w:tmpl w:val="C082E5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D1021A"/>
    <w:multiLevelType w:val="hybridMultilevel"/>
    <w:tmpl w:val="F8FEDE26"/>
    <w:lvl w:ilvl="0" w:tplc="240A000F">
      <w:start w:val="1"/>
      <w:numFmt w:val="decimal"/>
      <w:lvlText w:val="%1."/>
      <w:lvlJc w:val="left"/>
      <w:pPr>
        <w:ind w:left="360" w:hanging="360"/>
      </w:pPr>
    </w:lvl>
    <w:lvl w:ilvl="1" w:tplc="94D2E2CE">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69256CDF"/>
    <w:multiLevelType w:val="multilevel"/>
    <w:tmpl w:val="D9F64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FB7D59"/>
    <w:multiLevelType w:val="hybridMultilevel"/>
    <w:tmpl w:val="47DC21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0B80932"/>
    <w:multiLevelType w:val="hybridMultilevel"/>
    <w:tmpl w:val="F25C5FA8"/>
    <w:lvl w:ilvl="0" w:tplc="FFFFFFFF">
      <w:start w:val="1"/>
      <w:numFmt w:val="bullet"/>
      <w:lvlText w:val=""/>
      <w:lvlJc w:val="left"/>
      <w:pPr>
        <w:ind w:left="360" w:hanging="360"/>
      </w:pPr>
      <w:rPr>
        <w:rFonts w:ascii="Wingdings" w:hAnsi="Wingdings" w:hint="default"/>
      </w:rPr>
    </w:lvl>
    <w:lvl w:ilvl="1" w:tplc="24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73BD62BD"/>
    <w:multiLevelType w:val="multilevel"/>
    <w:tmpl w:val="76BC8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9C50F8"/>
    <w:multiLevelType w:val="hybridMultilevel"/>
    <w:tmpl w:val="EA5A0EE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7AE503F0"/>
    <w:multiLevelType w:val="multilevel"/>
    <w:tmpl w:val="695C68C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5"/>
  </w:num>
  <w:num w:numId="2">
    <w:abstractNumId w:val="11"/>
  </w:num>
  <w:num w:numId="3">
    <w:abstractNumId w:val="19"/>
  </w:num>
  <w:num w:numId="4">
    <w:abstractNumId w:val="28"/>
  </w:num>
  <w:num w:numId="5">
    <w:abstractNumId w:val="34"/>
  </w:num>
  <w:num w:numId="6">
    <w:abstractNumId w:val="27"/>
  </w:num>
  <w:num w:numId="7">
    <w:abstractNumId w:val="26"/>
  </w:num>
  <w:num w:numId="8">
    <w:abstractNumId w:val="13"/>
  </w:num>
  <w:num w:numId="9">
    <w:abstractNumId w:val="36"/>
  </w:num>
  <w:num w:numId="10">
    <w:abstractNumId w:val="10"/>
  </w:num>
  <w:num w:numId="11">
    <w:abstractNumId w:val="4"/>
  </w:num>
  <w:num w:numId="12">
    <w:abstractNumId w:val="41"/>
  </w:num>
  <w:num w:numId="13">
    <w:abstractNumId w:val="8"/>
  </w:num>
  <w:num w:numId="14">
    <w:abstractNumId w:val="29"/>
  </w:num>
  <w:num w:numId="15">
    <w:abstractNumId w:val="31"/>
  </w:num>
  <w:num w:numId="16">
    <w:abstractNumId w:val="18"/>
  </w:num>
  <w:num w:numId="17">
    <w:abstractNumId w:val="7"/>
  </w:num>
  <w:num w:numId="18">
    <w:abstractNumId w:val="22"/>
  </w:num>
  <w:num w:numId="19">
    <w:abstractNumId w:val="42"/>
  </w:num>
  <w:num w:numId="20">
    <w:abstractNumId w:val="1"/>
  </w:num>
  <w:num w:numId="21">
    <w:abstractNumId w:val="9"/>
  </w:num>
  <w:num w:numId="22">
    <w:abstractNumId w:val="20"/>
  </w:num>
  <w:num w:numId="23">
    <w:abstractNumId w:val="3"/>
  </w:num>
  <w:num w:numId="24">
    <w:abstractNumId w:val="30"/>
  </w:num>
  <w:num w:numId="25">
    <w:abstractNumId w:val="12"/>
  </w:num>
  <w:num w:numId="26">
    <w:abstractNumId w:val="33"/>
  </w:num>
  <w:num w:numId="27">
    <w:abstractNumId w:val="14"/>
  </w:num>
  <w:num w:numId="28">
    <w:abstractNumId w:val="37"/>
  </w:num>
  <w:num w:numId="29">
    <w:abstractNumId w:val="21"/>
  </w:num>
  <w:num w:numId="30">
    <w:abstractNumId w:val="5"/>
  </w:num>
  <w:num w:numId="31">
    <w:abstractNumId w:val="16"/>
  </w:num>
  <w:num w:numId="32">
    <w:abstractNumId w:val="35"/>
  </w:num>
  <w:num w:numId="33">
    <w:abstractNumId w:val="25"/>
  </w:num>
  <w:num w:numId="34">
    <w:abstractNumId w:val="40"/>
  </w:num>
  <w:num w:numId="35">
    <w:abstractNumId w:val="6"/>
  </w:num>
  <w:num w:numId="36">
    <w:abstractNumId w:val="24"/>
  </w:num>
  <w:num w:numId="37">
    <w:abstractNumId w:val="0"/>
  </w:num>
  <w:num w:numId="38">
    <w:abstractNumId w:val="2"/>
  </w:num>
  <w:num w:numId="39">
    <w:abstractNumId w:val="17"/>
  </w:num>
  <w:num w:numId="40">
    <w:abstractNumId w:val="38"/>
  </w:num>
  <w:num w:numId="41">
    <w:abstractNumId w:val="32"/>
  </w:num>
  <w:num w:numId="42">
    <w:abstractNumId w:val="23"/>
  </w:num>
  <w:num w:numId="43">
    <w:abstractNumId w:val="3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599"/>
    <w:rsid w:val="00005FA0"/>
    <w:rsid w:val="000122A6"/>
    <w:rsid w:val="00033665"/>
    <w:rsid w:val="00052433"/>
    <w:rsid w:val="00053793"/>
    <w:rsid w:val="00081C6A"/>
    <w:rsid w:val="000831DF"/>
    <w:rsid w:val="00090E57"/>
    <w:rsid w:val="000A28D0"/>
    <w:rsid w:val="000A4BBB"/>
    <w:rsid w:val="000A70E0"/>
    <w:rsid w:val="000C01C9"/>
    <w:rsid w:val="000C6FDC"/>
    <w:rsid w:val="000D4AE2"/>
    <w:rsid w:val="000E7097"/>
    <w:rsid w:val="000F59E1"/>
    <w:rsid w:val="00104982"/>
    <w:rsid w:val="001113CE"/>
    <w:rsid w:val="001170C6"/>
    <w:rsid w:val="00125F4D"/>
    <w:rsid w:val="00133D2B"/>
    <w:rsid w:val="001467C6"/>
    <w:rsid w:val="00156106"/>
    <w:rsid w:val="001604BB"/>
    <w:rsid w:val="00175B3C"/>
    <w:rsid w:val="00177E6E"/>
    <w:rsid w:val="001921A6"/>
    <w:rsid w:val="00192D32"/>
    <w:rsid w:val="001A2CCC"/>
    <w:rsid w:val="001B0237"/>
    <w:rsid w:val="001C2258"/>
    <w:rsid w:val="001C27C2"/>
    <w:rsid w:val="001C2F0F"/>
    <w:rsid w:val="001C32B2"/>
    <w:rsid w:val="001D2C39"/>
    <w:rsid w:val="001E2DCC"/>
    <w:rsid w:val="001F74B9"/>
    <w:rsid w:val="002018C5"/>
    <w:rsid w:val="002078A6"/>
    <w:rsid w:val="00222BFF"/>
    <w:rsid w:val="00225410"/>
    <w:rsid w:val="00237B38"/>
    <w:rsid w:val="002445AF"/>
    <w:rsid w:val="002474CC"/>
    <w:rsid w:val="002510B6"/>
    <w:rsid w:val="002731AD"/>
    <w:rsid w:val="002741ED"/>
    <w:rsid w:val="00281177"/>
    <w:rsid w:val="00297E96"/>
    <w:rsid w:val="002A0B74"/>
    <w:rsid w:val="002B1298"/>
    <w:rsid w:val="002B5E22"/>
    <w:rsid w:val="002C1AC3"/>
    <w:rsid w:val="002D3AEA"/>
    <w:rsid w:val="002D45A6"/>
    <w:rsid w:val="002E2EDE"/>
    <w:rsid w:val="00313F2F"/>
    <w:rsid w:val="00321376"/>
    <w:rsid w:val="00331930"/>
    <w:rsid w:val="0033772C"/>
    <w:rsid w:val="00347B2C"/>
    <w:rsid w:val="00353FC6"/>
    <w:rsid w:val="00374274"/>
    <w:rsid w:val="00374EB9"/>
    <w:rsid w:val="003941C8"/>
    <w:rsid w:val="003A44A7"/>
    <w:rsid w:val="003B157D"/>
    <w:rsid w:val="003C3AA8"/>
    <w:rsid w:val="003C7717"/>
    <w:rsid w:val="003C7AF5"/>
    <w:rsid w:val="003D2045"/>
    <w:rsid w:val="003F17D0"/>
    <w:rsid w:val="003F4AB5"/>
    <w:rsid w:val="003F6CD8"/>
    <w:rsid w:val="00403839"/>
    <w:rsid w:val="00413FEE"/>
    <w:rsid w:val="004169F2"/>
    <w:rsid w:val="00432887"/>
    <w:rsid w:val="0043338E"/>
    <w:rsid w:val="004518D9"/>
    <w:rsid w:val="00474DF0"/>
    <w:rsid w:val="004A69AB"/>
    <w:rsid w:val="004A6F5A"/>
    <w:rsid w:val="004B2F30"/>
    <w:rsid w:val="004E22B0"/>
    <w:rsid w:val="004F6D45"/>
    <w:rsid w:val="00531C78"/>
    <w:rsid w:val="00543A6C"/>
    <w:rsid w:val="00550FB1"/>
    <w:rsid w:val="005636B0"/>
    <w:rsid w:val="005659D1"/>
    <w:rsid w:val="00581CFE"/>
    <w:rsid w:val="00590E7E"/>
    <w:rsid w:val="005938AC"/>
    <w:rsid w:val="005A41A2"/>
    <w:rsid w:val="005A4B4E"/>
    <w:rsid w:val="005A71EC"/>
    <w:rsid w:val="005D35C4"/>
    <w:rsid w:val="005E00A2"/>
    <w:rsid w:val="005E5725"/>
    <w:rsid w:val="005F29FA"/>
    <w:rsid w:val="006060BC"/>
    <w:rsid w:val="00613F5E"/>
    <w:rsid w:val="00642AE6"/>
    <w:rsid w:val="00656AFA"/>
    <w:rsid w:val="0066560B"/>
    <w:rsid w:val="0067493A"/>
    <w:rsid w:val="00684C81"/>
    <w:rsid w:val="006A270D"/>
    <w:rsid w:val="006B39C5"/>
    <w:rsid w:val="006E21B3"/>
    <w:rsid w:val="006F2797"/>
    <w:rsid w:val="006F4F65"/>
    <w:rsid w:val="006F5437"/>
    <w:rsid w:val="007144F9"/>
    <w:rsid w:val="00716FA6"/>
    <w:rsid w:val="00741019"/>
    <w:rsid w:val="00745147"/>
    <w:rsid w:val="0074638C"/>
    <w:rsid w:val="00750E14"/>
    <w:rsid w:val="0076641A"/>
    <w:rsid w:val="007706F0"/>
    <w:rsid w:val="00786179"/>
    <w:rsid w:val="00790E95"/>
    <w:rsid w:val="00795D3A"/>
    <w:rsid w:val="00796DD1"/>
    <w:rsid w:val="007A0E0F"/>
    <w:rsid w:val="007A1A6F"/>
    <w:rsid w:val="007A685A"/>
    <w:rsid w:val="007D13D9"/>
    <w:rsid w:val="007D2C82"/>
    <w:rsid w:val="007E20AF"/>
    <w:rsid w:val="007E723D"/>
    <w:rsid w:val="007F16F4"/>
    <w:rsid w:val="008008EA"/>
    <w:rsid w:val="00800E43"/>
    <w:rsid w:val="008015AB"/>
    <w:rsid w:val="00813C6E"/>
    <w:rsid w:val="00821F8E"/>
    <w:rsid w:val="00831D04"/>
    <w:rsid w:val="00834338"/>
    <w:rsid w:val="00852D6A"/>
    <w:rsid w:val="008B03AE"/>
    <w:rsid w:val="008B2041"/>
    <w:rsid w:val="008B25CE"/>
    <w:rsid w:val="008B6058"/>
    <w:rsid w:val="008B64F5"/>
    <w:rsid w:val="008C7C78"/>
    <w:rsid w:val="008D31F8"/>
    <w:rsid w:val="008D3613"/>
    <w:rsid w:val="008E1A5D"/>
    <w:rsid w:val="00904D94"/>
    <w:rsid w:val="00906CBD"/>
    <w:rsid w:val="0091265E"/>
    <w:rsid w:val="00913320"/>
    <w:rsid w:val="009279A1"/>
    <w:rsid w:val="00932472"/>
    <w:rsid w:val="009671A4"/>
    <w:rsid w:val="00967772"/>
    <w:rsid w:val="00970A11"/>
    <w:rsid w:val="0097233B"/>
    <w:rsid w:val="00973D4B"/>
    <w:rsid w:val="0098071A"/>
    <w:rsid w:val="0099248A"/>
    <w:rsid w:val="009A4F5D"/>
    <w:rsid w:val="009B6721"/>
    <w:rsid w:val="009B755F"/>
    <w:rsid w:val="009C0F00"/>
    <w:rsid w:val="009C2A6F"/>
    <w:rsid w:val="009C30A4"/>
    <w:rsid w:val="009C5086"/>
    <w:rsid w:val="009C7227"/>
    <w:rsid w:val="009E3815"/>
    <w:rsid w:val="009E5637"/>
    <w:rsid w:val="00A00CAB"/>
    <w:rsid w:val="00A031E1"/>
    <w:rsid w:val="00A0576C"/>
    <w:rsid w:val="00A111FC"/>
    <w:rsid w:val="00A2044C"/>
    <w:rsid w:val="00A23C20"/>
    <w:rsid w:val="00A3407E"/>
    <w:rsid w:val="00A4771A"/>
    <w:rsid w:val="00A5539C"/>
    <w:rsid w:val="00A64F1D"/>
    <w:rsid w:val="00A65791"/>
    <w:rsid w:val="00A67AB9"/>
    <w:rsid w:val="00A80375"/>
    <w:rsid w:val="00A92C08"/>
    <w:rsid w:val="00A96364"/>
    <w:rsid w:val="00A97A31"/>
    <w:rsid w:val="00AA1830"/>
    <w:rsid w:val="00AA35C5"/>
    <w:rsid w:val="00AA7B5D"/>
    <w:rsid w:val="00AC21B1"/>
    <w:rsid w:val="00AD09D2"/>
    <w:rsid w:val="00B00D39"/>
    <w:rsid w:val="00B16614"/>
    <w:rsid w:val="00B65D4E"/>
    <w:rsid w:val="00B72518"/>
    <w:rsid w:val="00B9304E"/>
    <w:rsid w:val="00B959BC"/>
    <w:rsid w:val="00BB59EC"/>
    <w:rsid w:val="00BC2174"/>
    <w:rsid w:val="00BF39A5"/>
    <w:rsid w:val="00BF7871"/>
    <w:rsid w:val="00C15555"/>
    <w:rsid w:val="00C3146E"/>
    <w:rsid w:val="00C434C5"/>
    <w:rsid w:val="00C50274"/>
    <w:rsid w:val="00C52AB2"/>
    <w:rsid w:val="00C5603A"/>
    <w:rsid w:val="00C63A15"/>
    <w:rsid w:val="00C71395"/>
    <w:rsid w:val="00C71A81"/>
    <w:rsid w:val="00C7313A"/>
    <w:rsid w:val="00C778A4"/>
    <w:rsid w:val="00C83599"/>
    <w:rsid w:val="00C90E50"/>
    <w:rsid w:val="00CA0FE7"/>
    <w:rsid w:val="00CB7EA5"/>
    <w:rsid w:val="00CC6EFC"/>
    <w:rsid w:val="00CF272E"/>
    <w:rsid w:val="00CF6BB9"/>
    <w:rsid w:val="00D01E61"/>
    <w:rsid w:val="00D15274"/>
    <w:rsid w:val="00D2529F"/>
    <w:rsid w:val="00D27858"/>
    <w:rsid w:val="00D34B48"/>
    <w:rsid w:val="00D46E36"/>
    <w:rsid w:val="00D53EF2"/>
    <w:rsid w:val="00D61D67"/>
    <w:rsid w:val="00D71B50"/>
    <w:rsid w:val="00D77FB9"/>
    <w:rsid w:val="00D81C09"/>
    <w:rsid w:val="00D90EDF"/>
    <w:rsid w:val="00D91AC5"/>
    <w:rsid w:val="00DB358E"/>
    <w:rsid w:val="00DB3F56"/>
    <w:rsid w:val="00DD0041"/>
    <w:rsid w:val="00DD1431"/>
    <w:rsid w:val="00E2442C"/>
    <w:rsid w:val="00E41913"/>
    <w:rsid w:val="00E42FEE"/>
    <w:rsid w:val="00E53434"/>
    <w:rsid w:val="00E62334"/>
    <w:rsid w:val="00E63719"/>
    <w:rsid w:val="00E72F65"/>
    <w:rsid w:val="00E86B1F"/>
    <w:rsid w:val="00EA0C75"/>
    <w:rsid w:val="00EA4D29"/>
    <w:rsid w:val="00EB148E"/>
    <w:rsid w:val="00EB501A"/>
    <w:rsid w:val="00EC12BF"/>
    <w:rsid w:val="00EC25C6"/>
    <w:rsid w:val="00EC7738"/>
    <w:rsid w:val="00ED3904"/>
    <w:rsid w:val="00ED4201"/>
    <w:rsid w:val="00ED5B93"/>
    <w:rsid w:val="00F03A01"/>
    <w:rsid w:val="00F136DF"/>
    <w:rsid w:val="00F244C4"/>
    <w:rsid w:val="00F2571A"/>
    <w:rsid w:val="00F3265C"/>
    <w:rsid w:val="00F537C7"/>
    <w:rsid w:val="00F54A1E"/>
    <w:rsid w:val="00F80D97"/>
    <w:rsid w:val="00F83A46"/>
    <w:rsid w:val="00F866C5"/>
    <w:rsid w:val="00F91729"/>
    <w:rsid w:val="00F920DB"/>
    <w:rsid w:val="03B4CD44"/>
    <w:rsid w:val="0656C4A5"/>
    <w:rsid w:val="21994E11"/>
    <w:rsid w:val="252A2B9F"/>
    <w:rsid w:val="2FFA791D"/>
    <w:rsid w:val="30064F9B"/>
    <w:rsid w:val="3196497E"/>
    <w:rsid w:val="3521BF21"/>
    <w:rsid w:val="522CC8BB"/>
    <w:rsid w:val="53354859"/>
    <w:rsid w:val="5B13A8CC"/>
    <w:rsid w:val="65A9373D"/>
    <w:rsid w:val="677585BE"/>
    <w:rsid w:val="6F6DD09B"/>
    <w:rsid w:val="7CDE0EFF"/>
    <w:rsid w:val="7EE15C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83B54"/>
  <w15:docId w15:val="{47A1F1D1-B7FA-49A2-AAFB-7F2B0B6E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ind w:left="357" w:hanging="357"/>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04982"/>
    <w:pPr>
      <w:widowControl w:val="0"/>
      <w:ind w:left="0" w:firstLine="0"/>
      <w:jc w:val="both"/>
    </w:pPr>
    <w:rPr>
      <w:rFonts w:ascii="Arial" w:eastAsia="Arial" w:hAnsi="Arial" w:cs="Arial"/>
      <w:sz w:val="24"/>
      <w:lang w:val="en-US"/>
    </w:rPr>
  </w:style>
  <w:style w:type="paragraph" w:styleId="Ttulo1">
    <w:name w:val="heading 1"/>
    <w:basedOn w:val="Normal"/>
    <w:next w:val="Normal"/>
    <w:link w:val="Ttulo1Car"/>
    <w:uiPriority w:val="9"/>
    <w:qFormat/>
    <w:rsid w:val="00AA7B5D"/>
    <w:pPr>
      <w:keepNext/>
      <w:keepLines/>
      <w:numPr>
        <w:numId w:val="2"/>
      </w:numPr>
      <w:spacing w:before="480"/>
      <w:jc w:val="center"/>
      <w:outlineLvl w:val="0"/>
    </w:pPr>
    <w:rPr>
      <w:rFonts w:ascii="Verdana" w:eastAsiaTheme="majorEastAsia" w:hAnsi="Verdana" w:cstheme="majorBidi"/>
      <w:b/>
      <w:bCs/>
      <w:caps/>
      <w:szCs w:val="28"/>
    </w:rPr>
  </w:style>
  <w:style w:type="paragraph" w:styleId="Ttulo2">
    <w:name w:val="heading 2"/>
    <w:basedOn w:val="Normal"/>
    <w:next w:val="Normal"/>
    <w:link w:val="Ttulo2Car"/>
    <w:uiPriority w:val="9"/>
    <w:unhideWhenUsed/>
    <w:qFormat/>
    <w:rsid w:val="00AA7B5D"/>
    <w:pPr>
      <w:keepNext/>
      <w:keepLines/>
      <w:numPr>
        <w:ilvl w:val="1"/>
        <w:numId w:val="2"/>
      </w:numPr>
      <w:spacing w:before="200"/>
      <w:outlineLvl w:val="1"/>
    </w:pPr>
    <w:rPr>
      <w:rFonts w:asciiTheme="majorHAnsi" w:eastAsiaTheme="majorEastAsia" w:hAnsiTheme="majorHAnsi" w:cstheme="majorBidi"/>
      <w:bCs/>
      <w:caps/>
      <w:szCs w:val="26"/>
    </w:rPr>
  </w:style>
  <w:style w:type="paragraph" w:styleId="Ttulo3">
    <w:name w:val="heading 3"/>
    <w:basedOn w:val="Normal"/>
    <w:next w:val="Normal"/>
    <w:link w:val="Ttulo3Car"/>
    <w:autoRedefine/>
    <w:uiPriority w:val="9"/>
    <w:unhideWhenUsed/>
    <w:qFormat/>
    <w:rsid w:val="004518D9"/>
    <w:pPr>
      <w:keepNext/>
      <w:keepLines/>
      <w:numPr>
        <w:ilvl w:val="2"/>
        <w:numId w:val="2"/>
      </w:numPr>
      <w:ind w:left="0" w:firstLine="0"/>
      <w:outlineLvl w:val="2"/>
    </w:pPr>
    <w:rPr>
      <w:rFonts w:eastAsia="Times New Roman"/>
      <w:bCs/>
      <w:lang w:val="es-CO" w:eastAsia="es-ES"/>
    </w:rPr>
  </w:style>
  <w:style w:type="paragraph" w:styleId="Ttulo4">
    <w:name w:val="heading 4"/>
    <w:basedOn w:val="Normal"/>
    <w:next w:val="Normal"/>
    <w:link w:val="Ttulo4Car"/>
    <w:autoRedefine/>
    <w:uiPriority w:val="9"/>
    <w:unhideWhenUsed/>
    <w:qFormat/>
    <w:rsid w:val="00CF272E"/>
    <w:pPr>
      <w:keepNext/>
      <w:keepLines/>
      <w:numPr>
        <w:ilvl w:val="3"/>
        <w:numId w:val="2"/>
      </w:numPr>
      <w:spacing w:before="200"/>
      <w:ind w:left="862" w:hanging="862"/>
      <w:outlineLvl w:val="3"/>
    </w:pPr>
    <w:rPr>
      <w:rFonts w:asciiTheme="majorHAnsi" w:eastAsiaTheme="majorEastAsia" w:hAnsiTheme="majorHAnsi" w:cstheme="majorBidi"/>
      <w:bCs/>
      <w:i/>
      <w:iCs/>
      <w:szCs w:val="24"/>
      <w:lang w:val="es-ES"/>
    </w:rPr>
  </w:style>
  <w:style w:type="paragraph" w:styleId="Ttulo5">
    <w:name w:val="heading 5"/>
    <w:basedOn w:val="Normal"/>
    <w:next w:val="Normal"/>
    <w:link w:val="Ttulo5Car"/>
    <w:uiPriority w:val="9"/>
    <w:unhideWhenUsed/>
    <w:qFormat/>
    <w:rsid w:val="00AA7B5D"/>
    <w:pPr>
      <w:keepNext/>
      <w:keepLines/>
      <w:numPr>
        <w:ilvl w:val="4"/>
        <w:numId w:val="2"/>
      </w:numPr>
      <w:spacing w:before="200"/>
      <w:outlineLvl w:val="4"/>
    </w:pPr>
    <w:rPr>
      <w:rFonts w:asciiTheme="majorHAnsi" w:eastAsiaTheme="majorEastAsia" w:hAnsiTheme="majorHAnsi" w:cstheme="majorBidi"/>
      <w:i/>
    </w:rPr>
  </w:style>
  <w:style w:type="paragraph" w:styleId="Ttulo6">
    <w:name w:val="heading 6"/>
    <w:basedOn w:val="Normal"/>
    <w:next w:val="Normal"/>
    <w:link w:val="Ttulo6Car"/>
    <w:uiPriority w:val="9"/>
    <w:unhideWhenUsed/>
    <w:qFormat/>
    <w:rsid w:val="00AA7B5D"/>
    <w:pPr>
      <w:keepNext/>
      <w:keepLines/>
      <w:numPr>
        <w:ilvl w:val="5"/>
        <w:numId w:val="2"/>
      </w:numPr>
      <w:spacing w:before="200"/>
      <w:outlineLvl w:val="5"/>
    </w:pPr>
    <w:rPr>
      <w:rFonts w:asciiTheme="majorHAnsi" w:eastAsiaTheme="majorEastAsia" w:hAnsiTheme="majorHAnsi" w:cstheme="majorBidi"/>
      <w:i/>
      <w:iCs/>
    </w:rPr>
  </w:style>
  <w:style w:type="paragraph" w:styleId="Ttulo7">
    <w:name w:val="heading 7"/>
    <w:basedOn w:val="Normal"/>
    <w:next w:val="Normal"/>
    <w:link w:val="Ttulo7Car"/>
    <w:uiPriority w:val="9"/>
    <w:unhideWhenUsed/>
    <w:qFormat/>
    <w:rsid w:val="00AA7B5D"/>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AA7B5D"/>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AA7B5D"/>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7B5D"/>
    <w:rPr>
      <w:rFonts w:ascii="Verdana" w:eastAsiaTheme="majorEastAsia" w:hAnsi="Verdana" w:cstheme="majorBidi"/>
      <w:b/>
      <w:bCs/>
      <w:caps/>
      <w:sz w:val="24"/>
      <w:szCs w:val="28"/>
      <w:lang w:val="en-US"/>
    </w:rPr>
  </w:style>
  <w:style w:type="character" w:customStyle="1" w:styleId="Ttulo2Car">
    <w:name w:val="Título 2 Car"/>
    <w:basedOn w:val="Fuentedeprrafopredeter"/>
    <w:link w:val="Ttulo2"/>
    <w:uiPriority w:val="9"/>
    <w:rsid w:val="00AA7B5D"/>
    <w:rPr>
      <w:rFonts w:asciiTheme="majorHAnsi" w:eastAsiaTheme="majorEastAsia" w:hAnsiTheme="majorHAnsi" w:cstheme="majorBidi"/>
      <w:bCs/>
      <w:caps/>
      <w:sz w:val="24"/>
      <w:szCs w:val="26"/>
      <w:lang w:val="en-US"/>
    </w:rPr>
  </w:style>
  <w:style w:type="character" w:customStyle="1" w:styleId="Ttulo3Car">
    <w:name w:val="Título 3 Car"/>
    <w:basedOn w:val="Fuentedeprrafopredeter"/>
    <w:link w:val="Ttulo3"/>
    <w:uiPriority w:val="9"/>
    <w:rsid w:val="004518D9"/>
    <w:rPr>
      <w:rFonts w:ascii="Arial" w:eastAsia="Times New Roman" w:hAnsi="Arial" w:cs="Arial"/>
      <w:bCs/>
      <w:sz w:val="24"/>
      <w:lang w:val="es-CO" w:eastAsia="es-ES"/>
    </w:rPr>
  </w:style>
  <w:style w:type="character" w:customStyle="1" w:styleId="Ttulo4Car">
    <w:name w:val="Título 4 Car"/>
    <w:basedOn w:val="Fuentedeprrafopredeter"/>
    <w:link w:val="Ttulo4"/>
    <w:uiPriority w:val="9"/>
    <w:rsid w:val="00CF272E"/>
    <w:rPr>
      <w:rFonts w:asciiTheme="majorHAnsi" w:eastAsiaTheme="majorEastAsia" w:hAnsiTheme="majorHAnsi" w:cstheme="majorBidi"/>
      <w:bCs/>
      <w:i/>
      <w:iCs/>
      <w:sz w:val="24"/>
      <w:szCs w:val="24"/>
    </w:rPr>
  </w:style>
  <w:style w:type="character" w:customStyle="1" w:styleId="Ttulo5Car">
    <w:name w:val="Título 5 Car"/>
    <w:basedOn w:val="Fuentedeprrafopredeter"/>
    <w:link w:val="Ttulo5"/>
    <w:uiPriority w:val="9"/>
    <w:rsid w:val="00AA7B5D"/>
    <w:rPr>
      <w:rFonts w:asciiTheme="majorHAnsi" w:eastAsiaTheme="majorEastAsia" w:hAnsiTheme="majorHAnsi" w:cstheme="majorBidi"/>
      <w:i/>
      <w:sz w:val="24"/>
      <w:lang w:val="en-US"/>
    </w:rPr>
  </w:style>
  <w:style w:type="character" w:customStyle="1" w:styleId="Ttulo6Car">
    <w:name w:val="Título 6 Car"/>
    <w:basedOn w:val="Fuentedeprrafopredeter"/>
    <w:link w:val="Ttulo6"/>
    <w:uiPriority w:val="9"/>
    <w:rsid w:val="00AA7B5D"/>
    <w:rPr>
      <w:rFonts w:asciiTheme="majorHAnsi" w:eastAsiaTheme="majorEastAsia" w:hAnsiTheme="majorHAnsi" w:cstheme="majorBidi"/>
      <w:i/>
      <w:iCs/>
      <w:sz w:val="24"/>
      <w:lang w:val="en-US"/>
    </w:rPr>
  </w:style>
  <w:style w:type="character" w:customStyle="1" w:styleId="Ttulo7Car">
    <w:name w:val="Título 7 Car"/>
    <w:basedOn w:val="Fuentedeprrafopredeter"/>
    <w:link w:val="Ttulo7"/>
    <w:uiPriority w:val="9"/>
    <w:rsid w:val="00AA7B5D"/>
    <w:rPr>
      <w:rFonts w:asciiTheme="majorHAnsi" w:eastAsiaTheme="majorEastAsia" w:hAnsiTheme="majorHAnsi" w:cstheme="majorBidi"/>
      <w:i/>
      <w:iCs/>
      <w:color w:val="404040" w:themeColor="text1" w:themeTint="BF"/>
      <w:sz w:val="24"/>
      <w:lang w:val="en-US"/>
    </w:rPr>
  </w:style>
  <w:style w:type="character" w:customStyle="1" w:styleId="Ttulo8Car">
    <w:name w:val="Título 8 Car"/>
    <w:basedOn w:val="Fuentedeprrafopredeter"/>
    <w:link w:val="Ttulo8"/>
    <w:uiPriority w:val="9"/>
    <w:semiHidden/>
    <w:rsid w:val="00AA7B5D"/>
    <w:rPr>
      <w:rFonts w:asciiTheme="majorHAnsi" w:eastAsiaTheme="majorEastAsia" w:hAnsiTheme="majorHAnsi" w:cstheme="majorBidi"/>
      <w:color w:val="404040" w:themeColor="text1" w:themeTint="BF"/>
      <w:sz w:val="20"/>
      <w:szCs w:val="20"/>
      <w:lang w:val="en-US"/>
    </w:rPr>
  </w:style>
  <w:style w:type="character" w:customStyle="1" w:styleId="Ttulo9Car">
    <w:name w:val="Título 9 Car"/>
    <w:basedOn w:val="Fuentedeprrafopredeter"/>
    <w:link w:val="Ttulo9"/>
    <w:uiPriority w:val="9"/>
    <w:rsid w:val="00AA7B5D"/>
    <w:rPr>
      <w:rFonts w:asciiTheme="majorHAnsi" w:eastAsiaTheme="majorEastAsia" w:hAnsiTheme="majorHAnsi" w:cstheme="majorBidi"/>
      <w:i/>
      <w:iCs/>
      <w:color w:val="404040" w:themeColor="text1" w:themeTint="BF"/>
      <w:sz w:val="20"/>
      <w:szCs w:val="20"/>
      <w:lang w:val="en-US"/>
    </w:rPr>
  </w:style>
  <w:style w:type="paragraph" w:styleId="TDC1">
    <w:name w:val="toc 1"/>
    <w:basedOn w:val="Normal"/>
    <w:next w:val="Normal"/>
    <w:autoRedefine/>
    <w:uiPriority w:val="39"/>
    <w:unhideWhenUsed/>
    <w:qFormat/>
    <w:rsid w:val="00AA7B5D"/>
    <w:pPr>
      <w:spacing w:after="100"/>
    </w:pPr>
  </w:style>
  <w:style w:type="paragraph" w:styleId="TDC2">
    <w:name w:val="toc 2"/>
    <w:basedOn w:val="Normal"/>
    <w:next w:val="Normal"/>
    <w:link w:val="TDC2Car"/>
    <w:autoRedefine/>
    <w:uiPriority w:val="39"/>
    <w:unhideWhenUsed/>
    <w:qFormat/>
    <w:rsid w:val="00AA7B5D"/>
    <w:pPr>
      <w:spacing w:after="100" w:line="276" w:lineRule="auto"/>
      <w:ind w:left="220"/>
    </w:pPr>
    <w:rPr>
      <w:rFonts w:eastAsiaTheme="minorEastAsia"/>
      <w:lang w:val="es-CO" w:eastAsia="es-CO"/>
    </w:rPr>
  </w:style>
  <w:style w:type="character" w:customStyle="1" w:styleId="TDC2Car">
    <w:name w:val="TDC 2 Car"/>
    <w:basedOn w:val="Fuentedeprrafopredeter"/>
    <w:link w:val="TDC2"/>
    <w:uiPriority w:val="39"/>
    <w:rsid w:val="00AA7B5D"/>
    <w:rPr>
      <w:rFonts w:eastAsiaTheme="minorEastAsia"/>
      <w:lang w:val="es-CO" w:eastAsia="es-CO"/>
    </w:rPr>
  </w:style>
  <w:style w:type="paragraph" w:styleId="TDC3">
    <w:name w:val="toc 3"/>
    <w:basedOn w:val="Normal"/>
    <w:next w:val="Normal"/>
    <w:autoRedefine/>
    <w:uiPriority w:val="39"/>
    <w:unhideWhenUsed/>
    <w:qFormat/>
    <w:rsid w:val="00AA7B5D"/>
    <w:pPr>
      <w:spacing w:after="100" w:line="276" w:lineRule="auto"/>
      <w:ind w:left="440"/>
    </w:pPr>
    <w:rPr>
      <w:rFonts w:eastAsiaTheme="minorEastAsia"/>
      <w:lang w:val="es-CO" w:eastAsia="es-CO"/>
    </w:rPr>
  </w:style>
  <w:style w:type="paragraph" w:styleId="Descripcin">
    <w:name w:val="caption"/>
    <w:basedOn w:val="Normal"/>
    <w:next w:val="Normal"/>
    <w:uiPriority w:val="35"/>
    <w:unhideWhenUsed/>
    <w:qFormat/>
    <w:rsid w:val="00AA7B5D"/>
    <w:pPr>
      <w:spacing w:after="200"/>
    </w:pPr>
    <w:rPr>
      <w:b/>
      <w:bCs/>
      <w:color w:val="4F81BD" w:themeColor="accent1"/>
      <w:sz w:val="18"/>
      <w:szCs w:val="18"/>
    </w:rPr>
  </w:style>
  <w:style w:type="paragraph" w:styleId="Puesto">
    <w:name w:val="Title"/>
    <w:basedOn w:val="Normal"/>
    <w:link w:val="PuestoCar"/>
    <w:uiPriority w:val="10"/>
    <w:qFormat/>
    <w:rsid w:val="00AA7B5D"/>
    <w:pPr>
      <w:jc w:val="center"/>
    </w:pPr>
    <w:rPr>
      <w:rFonts w:ascii="Verdana" w:eastAsia="Times New Roman" w:hAnsi="Verdana" w:cs="Times New Roman"/>
      <w:sz w:val="28"/>
      <w:szCs w:val="20"/>
      <w:lang w:val="es-EC" w:eastAsia="es-ES"/>
    </w:rPr>
  </w:style>
  <w:style w:type="character" w:customStyle="1" w:styleId="PuestoCar">
    <w:name w:val="Puesto Car"/>
    <w:basedOn w:val="Fuentedeprrafopredeter"/>
    <w:link w:val="Puesto"/>
    <w:uiPriority w:val="10"/>
    <w:rsid w:val="00AA7B5D"/>
    <w:rPr>
      <w:rFonts w:ascii="Verdana" w:eastAsia="Times New Roman" w:hAnsi="Verdana" w:cs="Times New Roman"/>
      <w:sz w:val="28"/>
      <w:szCs w:val="20"/>
      <w:lang w:val="es-EC" w:eastAsia="es-ES"/>
    </w:rPr>
  </w:style>
  <w:style w:type="paragraph" w:styleId="Sinespaciado">
    <w:name w:val="No Spacing"/>
    <w:uiPriority w:val="1"/>
    <w:qFormat/>
    <w:rsid w:val="00AA7B5D"/>
  </w:style>
  <w:style w:type="paragraph" w:styleId="Prrafodelista">
    <w:name w:val="List Paragraph"/>
    <w:basedOn w:val="Normal"/>
    <w:link w:val="PrrafodelistaCar"/>
    <w:uiPriority w:val="34"/>
    <w:qFormat/>
    <w:rsid w:val="00AA7B5D"/>
    <w:pPr>
      <w:ind w:left="720"/>
      <w:contextualSpacing/>
    </w:pPr>
  </w:style>
  <w:style w:type="character" w:customStyle="1" w:styleId="PrrafodelistaCar">
    <w:name w:val="Párrafo de lista Car"/>
    <w:link w:val="Prrafodelista"/>
    <w:uiPriority w:val="1"/>
    <w:rsid w:val="00AA7B5D"/>
  </w:style>
  <w:style w:type="paragraph" w:styleId="TtulodeTDC">
    <w:name w:val="TOC Heading"/>
    <w:basedOn w:val="Ttulo1"/>
    <w:next w:val="Normal"/>
    <w:uiPriority w:val="39"/>
    <w:semiHidden/>
    <w:unhideWhenUsed/>
    <w:qFormat/>
    <w:rsid w:val="00AA7B5D"/>
    <w:pPr>
      <w:numPr>
        <w:numId w:val="0"/>
      </w:numPr>
      <w:spacing w:line="276" w:lineRule="auto"/>
      <w:outlineLvl w:val="9"/>
    </w:pPr>
    <w:rPr>
      <w:lang w:val="es-CO" w:eastAsia="es-CO"/>
    </w:rPr>
  </w:style>
  <w:style w:type="paragraph" w:customStyle="1" w:styleId="Prrafodelista1">
    <w:name w:val="Párrafo de lista1"/>
    <w:basedOn w:val="Normal"/>
    <w:uiPriority w:val="34"/>
    <w:qFormat/>
    <w:rsid w:val="00AA7B5D"/>
    <w:pPr>
      <w:spacing w:after="120"/>
      <w:ind w:left="720"/>
      <w:contextualSpacing/>
    </w:pPr>
    <w:rPr>
      <w:rFonts w:ascii="Times New Roman" w:eastAsia="Calibri" w:hAnsi="Times New Roman" w:cs="Times New Roman"/>
      <w:szCs w:val="24"/>
      <w:lang w:val="pt-BR"/>
    </w:rPr>
  </w:style>
  <w:style w:type="paragraph" w:customStyle="1" w:styleId="TableParagraph">
    <w:name w:val="Table Paragraph"/>
    <w:basedOn w:val="Normal"/>
    <w:uiPriority w:val="1"/>
    <w:qFormat/>
    <w:rsid w:val="00AA7B5D"/>
    <w:pPr>
      <w:spacing w:before="2"/>
      <w:ind w:left="62" w:right="55"/>
    </w:pPr>
  </w:style>
  <w:style w:type="paragraph" w:styleId="Textoindependiente">
    <w:name w:val="Body Text"/>
    <w:basedOn w:val="Normal"/>
    <w:link w:val="TextoindependienteCar"/>
    <w:uiPriority w:val="1"/>
    <w:qFormat/>
    <w:rsid w:val="00C83599"/>
    <w:rPr>
      <w:szCs w:val="24"/>
    </w:rPr>
  </w:style>
  <w:style w:type="character" w:customStyle="1" w:styleId="TextoindependienteCar">
    <w:name w:val="Texto independiente Car"/>
    <w:basedOn w:val="Fuentedeprrafopredeter"/>
    <w:link w:val="Textoindependiente"/>
    <w:uiPriority w:val="1"/>
    <w:rsid w:val="00C83599"/>
    <w:rPr>
      <w:rFonts w:ascii="Arial" w:eastAsia="Arial" w:hAnsi="Arial" w:cs="Arial"/>
      <w:sz w:val="24"/>
      <w:szCs w:val="24"/>
      <w:lang w:val="en-US"/>
    </w:rPr>
  </w:style>
  <w:style w:type="paragraph" w:customStyle="1" w:styleId="Ttulo11">
    <w:name w:val="Título 11"/>
    <w:basedOn w:val="Normal"/>
    <w:uiPriority w:val="1"/>
    <w:qFormat/>
    <w:rsid w:val="00C83599"/>
    <w:pPr>
      <w:spacing w:before="65"/>
      <w:ind w:left="102"/>
      <w:outlineLvl w:val="1"/>
    </w:pPr>
    <w:rPr>
      <w:b/>
      <w:bCs/>
      <w:sz w:val="28"/>
      <w:szCs w:val="28"/>
    </w:rPr>
  </w:style>
  <w:style w:type="paragraph" w:customStyle="1" w:styleId="Ttulo21">
    <w:name w:val="Título 21"/>
    <w:basedOn w:val="Normal"/>
    <w:uiPriority w:val="1"/>
    <w:qFormat/>
    <w:rsid w:val="00C83599"/>
    <w:pPr>
      <w:ind w:left="122"/>
      <w:outlineLvl w:val="2"/>
    </w:pPr>
    <w:rPr>
      <w:b/>
      <w:bCs/>
      <w:szCs w:val="24"/>
    </w:rPr>
  </w:style>
  <w:style w:type="paragraph" w:styleId="Textocomentario">
    <w:name w:val="annotation text"/>
    <w:basedOn w:val="Normal"/>
    <w:link w:val="TextocomentarioCar"/>
    <w:uiPriority w:val="99"/>
    <w:unhideWhenUsed/>
    <w:rsid w:val="00C83599"/>
    <w:pPr>
      <w:widowControl/>
      <w:ind w:left="357" w:hanging="357"/>
    </w:pPr>
    <w:rPr>
      <w:rFonts w:asciiTheme="minorHAnsi" w:eastAsiaTheme="minorHAnsi" w:hAnsiTheme="minorHAnsi" w:cstheme="minorBidi"/>
      <w:szCs w:val="24"/>
      <w:lang w:val="es-ES"/>
    </w:rPr>
  </w:style>
  <w:style w:type="character" w:customStyle="1" w:styleId="TextocomentarioCar">
    <w:name w:val="Texto comentario Car"/>
    <w:basedOn w:val="Fuentedeprrafopredeter"/>
    <w:link w:val="Textocomentario"/>
    <w:uiPriority w:val="99"/>
    <w:rsid w:val="00C83599"/>
    <w:rPr>
      <w:sz w:val="24"/>
      <w:szCs w:val="24"/>
    </w:rPr>
  </w:style>
  <w:style w:type="paragraph" w:styleId="NormalWeb">
    <w:name w:val="Normal (Web)"/>
    <w:basedOn w:val="Normal"/>
    <w:uiPriority w:val="99"/>
    <w:semiHidden/>
    <w:unhideWhenUsed/>
    <w:rsid w:val="00C83599"/>
    <w:pPr>
      <w:widowControl/>
      <w:spacing w:before="100" w:beforeAutospacing="1" w:after="100" w:afterAutospacing="1"/>
    </w:pPr>
    <w:rPr>
      <w:rFonts w:ascii="Times New Roman" w:eastAsia="Times New Roman" w:hAnsi="Times New Roman" w:cs="Times New Roman"/>
      <w:szCs w:val="24"/>
      <w:lang w:val="es-ES" w:eastAsia="es-ES"/>
    </w:rPr>
  </w:style>
  <w:style w:type="paragraph" w:styleId="Encabezado">
    <w:name w:val="header"/>
    <w:basedOn w:val="Normal"/>
    <w:link w:val="EncabezadoCar"/>
    <w:uiPriority w:val="99"/>
    <w:unhideWhenUsed/>
    <w:rsid w:val="00C83599"/>
    <w:pPr>
      <w:tabs>
        <w:tab w:val="center" w:pos="4252"/>
        <w:tab w:val="right" w:pos="8504"/>
      </w:tabs>
    </w:pPr>
  </w:style>
  <w:style w:type="character" w:customStyle="1" w:styleId="EncabezadoCar">
    <w:name w:val="Encabezado Car"/>
    <w:basedOn w:val="Fuentedeprrafopredeter"/>
    <w:link w:val="Encabezado"/>
    <w:uiPriority w:val="99"/>
    <w:rsid w:val="00C83599"/>
    <w:rPr>
      <w:rFonts w:ascii="Arial" w:eastAsia="Arial" w:hAnsi="Arial" w:cs="Arial"/>
      <w:lang w:val="en-US"/>
    </w:rPr>
  </w:style>
  <w:style w:type="paragraph" w:styleId="Piedepgina">
    <w:name w:val="footer"/>
    <w:basedOn w:val="Normal"/>
    <w:link w:val="PiedepginaCar"/>
    <w:uiPriority w:val="99"/>
    <w:unhideWhenUsed/>
    <w:rsid w:val="00C83599"/>
    <w:pPr>
      <w:tabs>
        <w:tab w:val="center" w:pos="4252"/>
        <w:tab w:val="right" w:pos="8504"/>
      </w:tabs>
    </w:pPr>
  </w:style>
  <w:style w:type="character" w:customStyle="1" w:styleId="PiedepginaCar">
    <w:name w:val="Pie de página Car"/>
    <w:basedOn w:val="Fuentedeprrafopredeter"/>
    <w:link w:val="Piedepgina"/>
    <w:uiPriority w:val="99"/>
    <w:rsid w:val="00C83599"/>
    <w:rPr>
      <w:rFonts w:ascii="Arial" w:eastAsia="Arial" w:hAnsi="Arial" w:cs="Arial"/>
      <w:lang w:val="en-US"/>
    </w:rPr>
  </w:style>
  <w:style w:type="table" w:customStyle="1" w:styleId="NormalTable0">
    <w:name w:val="Normal Table0"/>
    <w:uiPriority w:val="2"/>
    <w:semiHidden/>
    <w:unhideWhenUsed/>
    <w:qFormat/>
    <w:rsid w:val="00C83599"/>
    <w:pPr>
      <w:widowControl w:val="0"/>
      <w:ind w:left="0" w:firstLine="0"/>
    </w:pPr>
    <w:rPr>
      <w:lang w:val="en-US"/>
    </w:rPr>
    <w:tblPr>
      <w:tblInd w:w="0" w:type="dxa"/>
      <w:tblCellMar>
        <w:top w:w="0" w:type="dxa"/>
        <w:left w:w="0" w:type="dxa"/>
        <w:bottom w:w="0" w:type="dxa"/>
        <w:right w:w="0" w:type="dxa"/>
      </w:tblCellMar>
    </w:tblPr>
  </w:style>
  <w:style w:type="paragraph" w:customStyle="1" w:styleId="Ttulo31">
    <w:name w:val="Título 31"/>
    <w:basedOn w:val="Normal"/>
    <w:uiPriority w:val="1"/>
    <w:qFormat/>
    <w:rsid w:val="00C83599"/>
    <w:pPr>
      <w:ind w:left="20"/>
      <w:outlineLvl w:val="3"/>
    </w:pPr>
    <w:rPr>
      <w:b/>
      <w:bCs/>
      <w:sz w:val="17"/>
      <w:szCs w:val="17"/>
    </w:rPr>
  </w:style>
  <w:style w:type="paragraph" w:styleId="Textodeglobo">
    <w:name w:val="Balloon Text"/>
    <w:basedOn w:val="Normal"/>
    <w:link w:val="TextodegloboCar"/>
    <w:uiPriority w:val="99"/>
    <w:semiHidden/>
    <w:unhideWhenUsed/>
    <w:rsid w:val="00C8359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3599"/>
    <w:rPr>
      <w:rFonts w:ascii="Tahoma" w:eastAsia="Arial" w:hAnsi="Tahoma" w:cs="Tahoma"/>
      <w:sz w:val="16"/>
      <w:szCs w:val="16"/>
      <w:lang w:val="en-US"/>
    </w:rPr>
  </w:style>
  <w:style w:type="paragraph" w:customStyle="1" w:styleId="Default">
    <w:name w:val="Default"/>
    <w:rsid w:val="00D81C09"/>
    <w:pPr>
      <w:autoSpaceDE w:val="0"/>
      <w:autoSpaceDN w:val="0"/>
      <w:adjustRightInd w:val="0"/>
      <w:ind w:left="0" w:firstLine="0"/>
    </w:pPr>
    <w:rPr>
      <w:rFonts w:ascii="Arial" w:hAnsi="Arial" w:cs="Arial"/>
      <w:color w:val="000000"/>
      <w:sz w:val="24"/>
      <w:szCs w:val="24"/>
    </w:rPr>
  </w:style>
  <w:style w:type="paragraph" w:styleId="Bibliografa">
    <w:name w:val="Bibliography"/>
    <w:basedOn w:val="Normal"/>
    <w:next w:val="Normal"/>
    <w:uiPriority w:val="37"/>
    <w:unhideWhenUsed/>
    <w:rsid w:val="001A2CCC"/>
  </w:style>
  <w:style w:type="character" w:styleId="Hipervnculo">
    <w:name w:val="Hyperlink"/>
    <w:basedOn w:val="Fuentedeprrafopredeter"/>
    <w:uiPriority w:val="99"/>
    <w:unhideWhenUsed/>
    <w:rsid w:val="00D91AC5"/>
    <w:rPr>
      <w:color w:val="0000FF" w:themeColor="hyperlink"/>
      <w:u w:val="single"/>
    </w:rPr>
  </w:style>
  <w:style w:type="paragraph" w:styleId="TDC4">
    <w:name w:val="toc 4"/>
    <w:basedOn w:val="Normal"/>
    <w:next w:val="Normal"/>
    <w:autoRedefine/>
    <w:uiPriority w:val="39"/>
    <w:unhideWhenUsed/>
    <w:rsid w:val="00F3265C"/>
    <w:pPr>
      <w:spacing w:after="100"/>
      <w:ind w:left="660"/>
    </w:pPr>
  </w:style>
  <w:style w:type="paragraph" w:styleId="TDC5">
    <w:name w:val="toc 5"/>
    <w:basedOn w:val="Normal"/>
    <w:next w:val="Normal"/>
    <w:autoRedefine/>
    <w:uiPriority w:val="39"/>
    <w:unhideWhenUsed/>
    <w:rsid w:val="00F3265C"/>
    <w:pPr>
      <w:spacing w:after="100"/>
      <w:ind w:left="880"/>
    </w:pPr>
  </w:style>
  <w:style w:type="paragraph" w:styleId="Textonotapie">
    <w:name w:val="footnote text"/>
    <w:basedOn w:val="Normal"/>
    <w:link w:val="TextonotapieCar"/>
    <w:uiPriority w:val="1"/>
    <w:unhideWhenUsed/>
    <w:qFormat/>
    <w:rsid w:val="00A67AB9"/>
    <w:rPr>
      <w:sz w:val="20"/>
      <w:szCs w:val="20"/>
    </w:rPr>
  </w:style>
  <w:style w:type="character" w:customStyle="1" w:styleId="TextonotapieCar">
    <w:name w:val="Texto nota pie Car"/>
    <w:basedOn w:val="Fuentedeprrafopredeter"/>
    <w:link w:val="Textonotapie"/>
    <w:uiPriority w:val="1"/>
    <w:rsid w:val="00A67AB9"/>
    <w:rPr>
      <w:rFonts w:ascii="Arial" w:eastAsia="Arial" w:hAnsi="Arial" w:cs="Arial"/>
      <w:sz w:val="20"/>
      <w:szCs w:val="20"/>
      <w:lang w:val="en-US"/>
    </w:rPr>
  </w:style>
  <w:style w:type="character" w:styleId="Refdenotaalpie">
    <w:name w:val="footnote reference"/>
    <w:basedOn w:val="Fuentedeprrafopredeter"/>
    <w:uiPriority w:val="99"/>
    <w:semiHidden/>
    <w:unhideWhenUsed/>
    <w:rsid w:val="00A67AB9"/>
    <w:rPr>
      <w:vertAlign w:val="superscript"/>
    </w:rPr>
  </w:style>
  <w:style w:type="table" w:styleId="Tablaconcuadrcula">
    <w:name w:val="Table Grid"/>
    <w:basedOn w:val="Tablanormal"/>
    <w:uiPriority w:val="39"/>
    <w:rsid w:val="00CB7EA5"/>
    <w:pPr>
      <w:ind w:left="0" w:firstLine="0"/>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741ED"/>
    <w:rPr>
      <w:sz w:val="16"/>
      <w:szCs w:val="16"/>
    </w:rPr>
  </w:style>
  <w:style w:type="paragraph" w:styleId="Asuntodelcomentario">
    <w:name w:val="annotation subject"/>
    <w:basedOn w:val="Textocomentario"/>
    <w:next w:val="Textocomentario"/>
    <w:link w:val="AsuntodelcomentarioCar"/>
    <w:uiPriority w:val="99"/>
    <w:semiHidden/>
    <w:unhideWhenUsed/>
    <w:rsid w:val="002741ED"/>
    <w:pPr>
      <w:widowControl w:val="0"/>
      <w:ind w:left="0" w:firstLine="0"/>
    </w:pPr>
    <w:rPr>
      <w:rFonts w:ascii="Arial" w:eastAsia="Arial" w:hAnsi="Arial" w:cs="Arial"/>
      <w:b/>
      <w:bCs/>
      <w:sz w:val="20"/>
      <w:szCs w:val="20"/>
      <w:lang w:val="en-US"/>
    </w:rPr>
  </w:style>
  <w:style w:type="character" w:customStyle="1" w:styleId="AsuntodelcomentarioCar">
    <w:name w:val="Asunto del comentario Car"/>
    <w:basedOn w:val="TextocomentarioCar"/>
    <w:link w:val="Asuntodelcomentario"/>
    <w:uiPriority w:val="99"/>
    <w:semiHidden/>
    <w:rsid w:val="002741ED"/>
    <w:rPr>
      <w:rFonts w:ascii="Arial" w:eastAsia="Arial" w:hAnsi="Arial" w:cs="Arial"/>
      <w:b/>
      <w:bCs/>
      <w:sz w:val="20"/>
      <w:szCs w:val="20"/>
      <w:lang w:val="en-US"/>
    </w:rPr>
  </w:style>
  <w:style w:type="character" w:styleId="Textoennegrita">
    <w:name w:val="Strong"/>
    <w:basedOn w:val="Fuentedeprrafopredeter"/>
    <w:uiPriority w:val="22"/>
    <w:qFormat/>
    <w:rsid w:val="0076641A"/>
    <w:rPr>
      <w:b/>
      <w:bCs/>
    </w:rPr>
  </w:style>
  <w:style w:type="character" w:customStyle="1" w:styleId="normaltextrun">
    <w:name w:val="normaltextrun"/>
    <w:basedOn w:val="Fuentedeprrafopredeter"/>
    <w:rsid w:val="000A4BBB"/>
  </w:style>
  <w:style w:type="character" w:customStyle="1" w:styleId="eop">
    <w:name w:val="eop"/>
    <w:basedOn w:val="Fuentedeprrafopredeter"/>
    <w:rsid w:val="000A4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754548">
      <w:bodyDiv w:val="1"/>
      <w:marLeft w:val="0"/>
      <w:marRight w:val="0"/>
      <w:marTop w:val="0"/>
      <w:marBottom w:val="0"/>
      <w:divBdr>
        <w:top w:val="none" w:sz="0" w:space="0" w:color="auto"/>
        <w:left w:val="none" w:sz="0" w:space="0" w:color="auto"/>
        <w:bottom w:val="none" w:sz="0" w:space="0" w:color="auto"/>
        <w:right w:val="none" w:sz="0" w:space="0" w:color="auto"/>
      </w:divBdr>
      <w:divsChild>
        <w:div w:id="530262968">
          <w:marLeft w:val="0"/>
          <w:marRight w:val="0"/>
          <w:marTop w:val="0"/>
          <w:marBottom w:val="0"/>
          <w:divBdr>
            <w:top w:val="none" w:sz="0" w:space="0" w:color="auto"/>
            <w:left w:val="none" w:sz="0" w:space="0" w:color="auto"/>
            <w:bottom w:val="none" w:sz="0" w:space="0" w:color="auto"/>
            <w:right w:val="none" w:sz="0" w:space="0" w:color="auto"/>
          </w:divBdr>
        </w:div>
        <w:div w:id="583420060">
          <w:marLeft w:val="0"/>
          <w:marRight w:val="0"/>
          <w:marTop w:val="0"/>
          <w:marBottom w:val="0"/>
          <w:divBdr>
            <w:top w:val="none" w:sz="0" w:space="0" w:color="auto"/>
            <w:left w:val="none" w:sz="0" w:space="0" w:color="auto"/>
            <w:bottom w:val="none" w:sz="0" w:space="0" w:color="auto"/>
            <w:right w:val="none" w:sz="0" w:space="0" w:color="auto"/>
          </w:divBdr>
        </w:div>
        <w:div w:id="771317708">
          <w:marLeft w:val="0"/>
          <w:marRight w:val="0"/>
          <w:marTop w:val="0"/>
          <w:marBottom w:val="0"/>
          <w:divBdr>
            <w:top w:val="none" w:sz="0" w:space="0" w:color="auto"/>
            <w:left w:val="none" w:sz="0" w:space="0" w:color="auto"/>
            <w:bottom w:val="none" w:sz="0" w:space="0" w:color="auto"/>
            <w:right w:val="none" w:sz="0" w:space="0" w:color="auto"/>
          </w:divBdr>
          <w:divsChild>
            <w:div w:id="286394089">
              <w:marLeft w:val="0"/>
              <w:marRight w:val="0"/>
              <w:marTop w:val="0"/>
              <w:marBottom w:val="0"/>
              <w:divBdr>
                <w:top w:val="none" w:sz="0" w:space="0" w:color="auto"/>
                <w:left w:val="none" w:sz="0" w:space="0" w:color="auto"/>
                <w:bottom w:val="none" w:sz="0" w:space="0" w:color="auto"/>
                <w:right w:val="none" w:sz="0" w:space="0" w:color="auto"/>
              </w:divBdr>
            </w:div>
            <w:div w:id="298993545">
              <w:marLeft w:val="0"/>
              <w:marRight w:val="0"/>
              <w:marTop w:val="0"/>
              <w:marBottom w:val="0"/>
              <w:divBdr>
                <w:top w:val="none" w:sz="0" w:space="0" w:color="auto"/>
                <w:left w:val="none" w:sz="0" w:space="0" w:color="auto"/>
                <w:bottom w:val="none" w:sz="0" w:space="0" w:color="auto"/>
                <w:right w:val="none" w:sz="0" w:space="0" w:color="auto"/>
              </w:divBdr>
            </w:div>
            <w:div w:id="947662202">
              <w:marLeft w:val="0"/>
              <w:marRight w:val="0"/>
              <w:marTop w:val="0"/>
              <w:marBottom w:val="0"/>
              <w:divBdr>
                <w:top w:val="none" w:sz="0" w:space="0" w:color="auto"/>
                <w:left w:val="none" w:sz="0" w:space="0" w:color="auto"/>
                <w:bottom w:val="none" w:sz="0" w:space="0" w:color="auto"/>
                <w:right w:val="none" w:sz="0" w:space="0" w:color="auto"/>
              </w:divBdr>
            </w:div>
            <w:div w:id="1178158822">
              <w:marLeft w:val="0"/>
              <w:marRight w:val="0"/>
              <w:marTop w:val="0"/>
              <w:marBottom w:val="0"/>
              <w:divBdr>
                <w:top w:val="none" w:sz="0" w:space="0" w:color="auto"/>
                <w:left w:val="none" w:sz="0" w:space="0" w:color="auto"/>
                <w:bottom w:val="none" w:sz="0" w:space="0" w:color="auto"/>
                <w:right w:val="none" w:sz="0" w:space="0" w:color="auto"/>
              </w:divBdr>
            </w:div>
            <w:div w:id="1919946942">
              <w:marLeft w:val="0"/>
              <w:marRight w:val="0"/>
              <w:marTop w:val="0"/>
              <w:marBottom w:val="0"/>
              <w:divBdr>
                <w:top w:val="none" w:sz="0" w:space="0" w:color="auto"/>
                <w:left w:val="none" w:sz="0" w:space="0" w:color="auto"/>
                <w:bottom w:val="none" w:sz="0" w:space="0" w:color="auto"/>
                <w:right w:val="none" w:sz="0" w:space="0" w:color="auto"/>
              </w:divBdr>
            </w:div>
            <w:div w:id="2072802373">
              <w:marLeft w:val="0"/>
              <w:marRight w:val="0"/>
              <w:marTop w:val="0"/>
              <w:marBottom w:val="0"/>
              <w:divBdr>
                <w:top w:val="none" w:sz="0" w:space="0" w:color="auto"/>
                <w:left w:val="none" w:sz="0" w:space="0" w:color="auto"/>
                <w:bottom w:val="none" w:sz="0" w:space="0" w:color="auto"/>
                <w:right w:val="none" w:sz="0" w:space="0" w:color="auto"/>
              </w:divBdr>
            </w:div>
          </w:divsChild>
        </w:div>
        <w:div w:id="945381767">
          <w:marLeft w:val="0"/>
          <w:marRight w:val="0"/>
          <w:marTop w:val="0"/>
          <w:marBottom w:val="0"/>
          <w:divBdr>
            <w:top w:val="none" w:sz="0" w:space="0" w:color="auto"/>
            <w:left w:val="none" w:sz="0" w:space="0" w:color="auto"/>
            <w:bottom w:val="none" w:sz="0" w:space="0" w:color="auto"/>
            <w:right w:val="none" w:sz="0" w:space="0" w:color="auto"/>
          </w:divBdr>
        </w:div>
        <w:div w:id="956327285">
          <w:marLeft w:val="0"/>
          <w:marRight w:val="0"/>
          <w:marTop w:val="0"/>
          <w:marBottom w:val="0"/>
          <w:divBdr>
            <w:top w:val="none" w:sz="0" w:space="0" w:color="auto"/>
            <w:left w:val="none" w:sz="0" w:space="0" w:color="auto"/>
            <w:bottom w:val="none" w:sz="0" w:space="0" w:color="auto"/>
            <w:right w:val="none" w:sz="0" w:space="0" w:color="auto"/>
          </w:divBdr>
        </w:div>
        <w:div w:id="1738896853">
          <w:marLeft w:val="0"/>
          <w:marRight w:val="0"/>
          <w:marTop w:val="0"/>
          <w:marBottom w:val="0"/>
          <w:divBdr>
            <w:top w:val="none" w:sz="0" w:space="0" w:color="auto"/>
            <w:left w:val="none" w:sz="0" w:space="0" w:color="auto"/>
            <w:bottom w:val="none" w:sz="0" w:space="0" w:color="auto"/>
            <w:right w:val="none" w:sz="0" w:space="0" w:color="auto"/>
          </w:divBdr>
          <w:divsChild>
            <w:div w:id="206842992">
              <w:marLeft w:val="0"/>
              <w:marRight w:val="0"/>
              <w:marTop w:val="0"/>
              <w:marBottom w:val="0"/>
              <w:divBdr>
                <w:top w:val="none" w:sz="0" w:space="0" w:color="auto"/>
                <w:left w:val="none" w:sz="0" w:space="0" w:color="auto"/>
                <w:bottom w:val="none" w:sz="0" w:space="0" w:color="auto"/>
                <w:right w:val="none" w:sz="0" w:space="0" w:color="auto"/>
              </w:divBdr>
            </w:div>
          </w:divsChild>
        </w:div>
        <w:div w:id="1749686578">
          <w:marLeft w:val="0"/>
          <w:marRight w:val="0"/>
          <w:marTop w:val="0"/>
          <w:marBottom w:val="0"/>
          <w:divBdr>
            <w:top w:val="none" w:sz="0" w:space="0" w:color="auto"/>
            <w:left w:val="none" w:sz="0" w:space="0" w:color="auto"/>
            <w:bottom w:val="none" w:sz="0" w:space="0" w:color="auto"/>
            <w:right w:val="none" w:sz="0" w:space="0" w:color="auto"/>
          </w:divBdr>
        </w:div>
        <w:div w:id="1946955966">
          <w:marLeft w:val="0"/>
          <w:marRight w:val="0"/>
          <w:marTop w:val="0"/>
          <w:marBottom w:val="0"/>
          <w:divBdr>
            <w:top w:val="none" w:sz="0" w:space="0" w:color="auto"/>
            <w:left w:val="none" w:sz="0" w:space="0" w:color="auto"/>
            <w:bottom w:val="none" w:sz="0" w:space="0" w:color="auto"/>
            <w:right w:val="none" w:sz="0" w:space="0" w:color="auto"/>
          </w:divBdr>
          <w:divsChild>
            <w:div w:id="445347054">
              <w:marLeft w:val="0"/>
              <w:marRight w:val="0"/>
              <w:marTop w:val="0"/>
              <w:marBottom w:val="0"/>
              <w:divBdr>
                <w:top w:val="none" w:sz="0" w:space="0" w:color="auto"/>
                <w:left w:val="none" w:sz="0" w:space="0" w:color="auto"/>
                <w:bottom w:val="none" w:sz="0" w:space="0" w:color="auto"/>
                <w:right w:val="none" w:sz="0" w:space="0" w:color="auto"/>
              </w:divBdr>
            </w:div>
            <w:div w:id="489366888">
              <w:marLeft w:val="0"/>
              <w:marRight w:val="0"/>
              <w:marTop w:val="0"/>
              <w:marBottom w:val="0"/>
              <w:divBdr>
                <w:top w:val="none" w:sz="0" w:space="0" w:color="auto"/>
                <w:left w:val="none" w:sz="0" w:space="0" w:color="auto"/>
                <w:bottom w:val="none" w:sz="0" w:space="0" w:color="auto"/>
                <w:right w:val="none" w:sz="0" w:space="0" w:color="auto"/>
              </w:divBdr>
            </w:div>
            <w:div w:id="1462768383">
              <w:marLeft w:val="0"/>
              <w:marRight w:val="0"/>
              <w:marTop w:val="0"/>
              <w:marBottom w:val="0"/>
              <w:divBdr>
                <w:top w:val="none" w:sz="0" w:space="0" w:color="auto"/>
                <w:left w:val="none" w:sz="0" w:space="0" w:color="auto"/>
                <w:bottom w:val="none" w:sz="0" w:space="0" w:color="auto"/>
                <w:right w:val="none" w:sz="0" w:space="0" w:color="auto"/>
              </w:divBdr>
            </w:div>
            <w:div w:id="1678074414">
              <w:marLeft w:val="0"/>
              <w:marRight w:val="0"/>
              <w:marTop w:val="0"/>
              <w:marBottom w:val="0"/>
              <w:divBdr>
                <w:top w:val="none" w:sz="0" w:space="0" w:color="auto"/>
                <w:left w:val="none" w:sz="0" w:space="0" w:color="auto"/>
                <w:bottom w:val="none" w:sz="0" w:space="0" w:color="auto"/>
                <w:right w:val="none" w:sz="0" w:space="0" w:color="auto"/>
              </w:divBdr>
            </w:div>
            <w:div w:id="1805658338">
              <w:marLeft w:val="0"/>
              <w:marRight w:val="0"/>
              <w:marTop w:val="0"/>
              <w:marBottom w:val="0"/>
              <w:divBdr>
                <w:top w:val="none" w:sz="0" w:space="0" w:color="auto"/>
                <w:left w:val="none" w:sz="0" w:space="0" w:color="auto"/>
                <w:bottom w:val="none" w:sz="0" w:space="0" w:color="auto"/>
                <w:right w:val="none" w:sz="0" w:space="0" w:color="auto"/>
              </w:divBdr>
            </w:div>
          </w:divsChild>
        </w:div>
        <w:div w:id="2051343403">
          <w:marLeft w:val="0"/>
          <w:marRight w:val="0"/>
          <w:marTop w:val="0"/>
          <w:marBottom w:val="0"/>
          <w:divBdr>
            <w:top w:val="none" w:sz="0" w:space="0" w:color="auto"/>
            <w:left w:val="none" w:sz="0" w:space="0" w:color="auto"/>
            <w:bottom w:val="none" w:sz="0" w:space="0" w:color="auto"/>
            <w:right w:val="none" w:sz="0" w:space="0" w:color="auto"/>
          </w:divBdr>
          <w:divsChild>
            <w:div w:id="1414158015">
              <w:marLeft w:val="-75"/>
              <w:marRight w:val="0"/>
              <w:marTop w:val="30"/>
              <w:marBottom w:val="30"/>
              <w:divBdr>
                <w:top w:val="none" w:sz="0" w:space="0" w:color="auto"/>
                <w:left w:val="none" w:sz="0" w:space="0" w:color="auto"/>
                <w:bottom w:val="none" w:sz="0" w:space="0" w:color="auto"/>
                <w:right w:val="none" w:sz="0" w:space="0" w:color="auto"/>
              </w:divBdr>
              <w:divsChild>
                <w:div w:id="56242165">
                  <w:marLeft w:val="0"/>
                  <w:marRight w:val="0"/>
                  <w:marTop w:val="0"/>
                  <w:marBottom w:val="0"/>
                  <w:divBdr>
                    <w:top w:val="none" w:sz="0" w:space="0" w:color="auto"/>
                    <w:left w:val="none" w:sz="0" w:space="0" w:color="auto"/>
                    <w:bottom w:val="none" w:sz="0" w:space="0" w:color="auto"/>
                    <w:right w:val="none" w:sz="0" w:space="0" w:color="auto"/>
                  </w:divBdr>
                  <w:divsChild>
                    <w:div w:id="1218933037">
                      <w:marLeft w:val="0"/>
                      <w:marRight w:val="0"/>
                      <w:marTop w:val="0"/>
                      <w:marBottom w:val="0"/>
                      <w:divBdr>
                        <w:top w:val="none" w:sz="0" w:space="0" w:color="auto"/>
                        <w:left w:val="none" w:sz="0" w:space="0" w:color="auto"/>
                        <w:bottom w:val="none" w:sz="0" w:space="0" w:color="auto"/>
                        <w:right w:val="none" w:sz="0" w:space="0" w:color="auto"/>
                      </w:divBdr>
                    </w:div>
                  </w:divsChild>
                </w:div>
                <w:div w:id="132335522">
                  <w:marLeft w:val="0"/>
                  <w:marRight w:val="0"/>
                  <w:marTop w:val="0"/>
                  <w:marBottom w:val="0"/>
                  <w:divBdr>
                    <w:top w:val="none" w:sz="0" w:space="0" w:color="auto"/>
                    <w:left w:val="none" w:sz="0" w:space="0" w:color="auto"/>
                    <w:bottom w:val="none" w:sz="0" w:space="0" w:color="auto"/>
                    <w:right w:val="none" w:sz="0" w:space="0" w:color="auto"/>
                  </w:divBdr>
                  <w:divsChild>
                    <w:div w:id="1148283418">
                      <w:marLeft w:val="0"/>
                      <w:marRight w:val="0"/>
                      <w:marTop w:val="0"/>
                      <w:marBottom w:val="0"/>
                      <w:divBdr>
                        <w:top w:val="none" w:sz="0" w:space="0" w:color="auto"/>
                        <w:left w:val="none" w:sz="0" w:space="0" w:color="auto"/>
                        <w:bottom w:val="none" w:sz="0" w:space="0" w:color="auto"/>
                        <w:right w:val="none" w:sz="0" w:space="0" w:color="auto"/>
                      </w:divBdr>
                    </w:div>
                  </w:divsChild>
                </w:div>
                <w:div w:id="158498069">
                  <w:marLeft w:val="0"/>
                  <w:marRight w:val="0"/>
                  <w:marTop w:val="0"/>
                  <w:marBottom w:val="0"/>
                  <w:divBdr>
                    <w:top w:val="none" w:sz="0" w:space="0" w:color="auto"/>
                    <w:left w:val="none" w:sz="0" w:space="0" w:color="auto"/>
                    <w:bottom w:val="none" w:sz="0" w:space="0" w:color="auto"/>
                    <w:right w:val="none" w:sz="0" w:space="0" w:color="auto"/>
                  </w:divBdr>
                  <w:divsChild>
                    <w:div w:id="788279156">
                      <w:marLeft w:val="0"/>
                      <w:marRight w:val="0"/>
                      <w:marTop w:val="0"/>
                      <w:marBottom w:val="0"/>
                      <w:divBdr>
                        <w:top w:val="none" w:sz="0" w:space="0" w:color="auto"/>
                        <w:left w:val="none" w:sz="0" w:space="0" w:color="auto"/>
                        <w:bottom w:val="none" w:sz="0" w:space="0" w:color="auto"/>
                        <w:right w:val="none" w:sz="0" w:space="0" w:color="auto"/>
                      </w:divBdr>
                    </w:div>
                  </w:divsChild>
                </w:div>
                <w:div w:id="288626831">
                  <w:marLeft w:val="0"/>
                  <w:marRight w:val="0"/>
                  <w:marTop w:val="0"/>
                  <w:marBottom w:val="0"/>
                  <w:divBdr>
                    <w:top w:val="none" w:sz="0" w:space="0" w:color="auto"/>
                    <w:left w:val="none" w:sz="0" w:space="0" w:color="auto"/>
                    <w:bottom w:val="none" w:sz="0" w:space="0" w:color="auto"/>
                    <w:right w:val="none" w:sz="0" w:space="0" w:color="auto"/>
                  </w:divBdr>
                  <w:divsChild>
                    <w:div w:id="1751002693">
                      <w:marLeft w:val="0"/>
                      <w:marRight w:val="0"/>
                      <w:marTop w:val="0"/>
                      <w:marBottom w:val="0"/>
                      <w:divBdr>
                        <w:top w:val="none" w:sz="0" w:space="0" w:color="auto"/>
                        <w:left w:val="none" w:sz="0" w:space="0" w:color="auto"/>
                        <w:bottom w:val="none" w:sz="0" w:space="0" w:color="auto"/>
                        <w:right w:val="none" w:sz="0" w:space="0" w:color="auto"/>
                      </w:divBdr>
                    </w:div>
                  </w:divsChild>
                </w:div>
                <w:div w:id="586773575">
                  <w:marLeft w:val="0"/>
                  <w:marRight w:val="0"/>
                  <w:marTop w:val="0"/>
                  <w:marBottom w:val="0"/>
                  <w:divBdr>
                    <w:top w:val="none" w:sz="0" w:space="0" w:color="auto"/>
                    <w:left w:val="none" w:sz="0" w:space="0" w:color="auto"/>
                    <w:bottom w:val="none" w:sz="0" w:space="0" w:color="auto"/>
                    <w:right w:val="none" w:sz="0" w:space="0" w:color="auto"/>
                  </w:divBdr>
                  <w:divsChild>
                    <w:div w:id="820925940">
                      <w:marLeft w:val="0"/>
                      <w:marRight w:val="0"/>
                      <w:marTop w:val="0"/>
                      <w:marBottom w:val="0"/>
                      <w:divBdr>
                        <w:top w:val="none" w:sz="0" w:space="0" w:color="auto"/>
                        <w:left w:val="none" w:sz="0" w:space="0" w:color="auto"/>
                        <w:bottom w:val="none" w:sz="0" w:space="0" w:color="auto"/>
                        <w:right w:val="none" w:sz="0" w:space="0" w:color="auto"/>
                      </w:divBdr>
                    </w:div>
                  </w:divsChild>
                </w:div>
                <w:div w:id="757170013">
                  <w:marLeft w:val="0"/>
                  <w:marRight w:val="0"/>
                  <w:marTop w:val="0"/>
                  <w:marBottom w:val="0"/>
                  <w:divBdr>
                    <w:top w:val="none" w:sz="0" w:space="0" w:color="auto"/>
                    <w:left w:val="none" w:sz="0" w:space="0" w:color="auto"/>
                    <w:bottom w:val="none" w:sz="0" w:space="0" w:color="auto"/>
                    <w:right w:val="none" w:sz="0" w:space="0" w:color="auto"/>
                  </w:divBdr>
                  <w:divsChild>
                    <w:div w:id="61342614">
                      <w:marLeft w:val="0"/>
                      <w:marRight w:val="0"/>
                      <w:marTop w:val="0"/>
                      <w:marBottom w:val="0"/>
                      <w:divBdr>
                        <w:top w:val="none" w:sz="0" w:space="0" w:color="auto"/>
                        <w:left w:val="none" w:sz="0" w:space="0" w:color="auto"/>
                        <w:bottom w:val="none" w:sz="0" w:space="0" w:color="auto"/>
                        <w:right w:val="none" w:sz="0" w:space="0" w:color="auto"/>
                      </w:divBdr>
                    </w:div>
                    <w:div w:id="819691368">
                      <w:marLeft w:val="0"/>
                      <w:marRight w:val="0"/>
                      <w:marTop w:val="0"/>
                      <w:marBottom w:val="0"/>
                      <w:divBdr>
                        <w:top w:val="none" w:sz="0" w:space="0" w:color="auto"/>
                        <w:left w:val="none" w:sz="0" w:space="0" w:color="auto"/>
                        <w:bottom w:val="none" w:sz="0" w:space="0" w:color="auto"/>
                        <w:right w:val="none" w:sz="0" w:space="0" w:color="auto"/>
                      </w:divBdr>
                    </w:div>
                    <w:div w:id="2077194389">
                      <w:marLeft w:val="0"/>
                      <w:marRight w:val="0"/>
                      <w:marTop w:val="0"/>
                      <w:marBottom w:val="0"/>
                      <w:divBdr>
                        <w:top w:val="none" w:sz="0" w:space="0" w:color="auto"/>
                        <w:left w:val="none" w:sz="0" w:space="0" w:color="auto"/>
                        <w:bottom w:val="none" w:sz="0" w:space="0" w:color="auto"/>
                        <w:right w:val="none" w:sz="0" w:space="0" w:color="auto"/>
                      </w:divBdr>
                    </w:div>
                  </w:divsChild>
                </w:div>
                <w:div w:id="817263897">
                  <w:marLeft w:val="0"/>
                  <w:marRight w:val="0"/>
                  <w:marTop w:val="0"/>
                  <w:marBottom w:val="0"/>
                  <w:divBdr>
                    <w:top w:val="none" w:sz="0" w:space="0" w:color="auto"/>
                    <w:left w:val="none" w:sz="0" w:space="0" w:color="auto"/>
                    <w:bottom w:val="none" w:sz="0" w:space="0" w:color="auto"/>
                    <w:right w:val="none" w:sz="0" w:space="0" w:color="auto"/>
                  </w:divBdr>
                  <w:divsChild>
                    <w:div w:id="1310671417">
                      <w:marLeft w:val="0"/>
                      <w:marRight w:val="0"/>
                      <w:marTop w:val="0"/>
                      <w:marBottom w:val="0"/>
                      <w:divBdr>
                        <w:top w:val="none" w:sz="0" w:space="0" w:color="auto"/>
                        <w:left w:val="none" w:sz="0" w:space="0" w:color="auto"/>
                        <w:bottom w:val="none" w:sz="0" w:space="0" w:color="auto"/>
                        <w:right w:val="none" w:sz="0" w:space="0" w:color="auto"/>
                      </w:divBdr>
                    </w:div>
                    <w:div w:id="1526753222">
                      <w:marLeft w:val="0"/>
                      <w:marRight w:val="0"/>
                      <w:marTop w:val="0"/>
                      <w:marBottom w:val="0"/>
                      <w:divBdr>
                        <w:top w:val="none" w:sz="0" w:space="0" w:color="auto"/>
                        <w:left w:val="none" w:sz="0" w:space="0" w:color="auto"/>
                        <w:bottom w:val="none" w:sz="0" w:space="0" w:color="auto"/>
                        <w:right w:val="none" w:sz="0" w:space="0" w:color="auto"/>
                      </w:divBdr>
                    </w:div>
                  </w:divsChild>
                </w:div>
                <w:div w:id="844396418">
                  <w:marLeft w:val="0"/>
                  <w:marRight w:val="0"/>
                  <w:marTop w:val="0"/>
                  <w:marBottom w:val="0"/>
                  <w:divBdr>
                    <w:top w:val="none" w:sz="0" w:space="0" w:color="auto"/>
                    <w:left w:val="none" w:sz="0" w:space="0" w:color="auto"/>
                    <w:bottom w:val="none" w:sz="0" w:space="0" w:color="auto"/>
                    <w:right w:val="none" w:sz="0" w:space="0" w:color="auto"/>
                  </w:divBdr>
                  <w:divsChild>
                    <w:div w:id="38749266">
                      <w:marLeft w:val="0"/>
                      <w:marRight w:val="0"/>
                      <w:marTop w:val="0"/>
                      <w:marBottom w:val="0"/>
                      <w:divBdr>
                        <w:top w:val="none" w:sz="0" w:space="0" w:color="auto"/>
                        <w:left w:val="none" w:sz="0" w:space="0" w:color="auto"/>
                        <w:bottom w:val="none" w:sz="0" w:space="0" w:color="auto"/>
                        <w:right w:val="none" w:sz="0" w:space="0" w:color="auto"/>
                      </w:divBdr>
                    </w:div>
                    <w:div w:id="203641483">
                      <w:marLeft w:val="0"/>
                      <w:marRight w:val="0"/>
                      <w:marTop w:val="0"/>
                      <w:marBottom w:val="0"/>
                      <w:divBdr>
                        <w:top w:val="none" w:sz="0" w:space="0" w:color="auto"/>
                        <w:left w:val="none" w:sz="0" w:space="0" w:color="auto"/>
                        <w:bottom w:val="none" w:sz="0" w:space="0" w:color="auto"/>
                        <w:right w:val="none" w:sz="0" w:space="0" w:color="auto"/>
                      </w:divBdr>
                    </w:div>
                    <w:div w:id="1772357100">
                      <w:marLeft w:val="0"/>
                      <w:marRight w:val="0"/>
                      <w:marTop w:val="0"/>
                      <w:marBottom w:val="0"/>
                      <w:divBdr>
                        <w:top w:val="none" w:sz="0" w:space="0" w:color="auto"/>
                        <w:left w:val="none" w:sz="0" w:space="0" w:color="auto"/>
                        <w:bottom w:val="none" w:sz="0" w:space="0" w:color="auto"/>
                        <w:right w:val="none" w:sz="0" w:space="0" w:color="auto"/>
                      </w:divBdr>
                    </w:div>
                  </w:divsChild>
                </w:div>
                <w:div w:id="914315550">
                  <w:marLeft w:val="0"/>
                  <w:marRight w:val="0"/>
                  <w:marTop w:val="0"/>
                  <w:marBottom w:val="0"/>
                  <w:divBdr>
                    <w:top w:val="none" w:sz="0" w:space="0" w:color="auto"/>
                    <w:left w:val="none" w:sz="0" w:space="0" w:color="auto"/>
                    <w:bottom w:val="none" w:sz="0" w:space="0" w:color="auto"/>
                    <w:right w:val="none" w:sz="0" w:space="0" w:color="auto"/>
                  </w:divBdr>
                  <w:divsChild>
                    <w:div w:id="174006329">
                      <w:marLeft w:val="0"/>
                      <w:marRight w:val="0"/>
                      <w:marTop w:val="0"/>
                      <w:marBottom w:val="0"/>
                      <w:divBdr>
                        <w:top w:val="none" w:sz="0" w:space="0" w:color="auto"/>
                        <w:left w:val="none" w:sz="0" w:space="0" w:color="auto"/>
                        <w:bottom w:val="none" w:sz="0" w:space="0" w:color="auto"/>
                        <w:right w:val="none" w:sz="0" w:space="0" w:color="auto"/>
                      </w:divBdr>
                    </w:div>
                  </w:divsChild>
                </w:div>
                <w:div w:id="1035927610">
                  <w:marLeft w:val="0"/>
                  <w:marRight w:val="0"/>
                  <w:marTop w:val="0"/>
                  <w:marBottom w:val="0"/>
                  <w:divBdr>
                    <w:top w:val="none" w:sz="0" w:space="0" w:color="auto"/>
                    <w:left w:val="none" w:sz="0" w:space="0" w:color="auto"/>
                    <w:bottom w:val="none" w:sz="0" w:space="0" w:color="auto"/>
                    <w:right w:val="none" w:sz="0" w:space="0" w:color="auto"/>
                  </w:divBdr>
                  <w:divsChild>
                    <w:div w:id="1694569945">
                      <w:marLeft w:val="0"/>
                      <w:marRight w:val="0"/>
                      <w:marTop w:val="0"/>
                      <w:marBottom w:val="0"/>
                      <w:divBdr>
                        <w:top w:val="none" w:sz="0" w:space="0" w:color="auto"/>
                        <w:left w:val="none" w:sz="0" w:space="0" w:color="auto"/>
                        <w:bottom w:val="none" w:sz="0" w:space="0" w:color="auto"/>
                        <w:right w:val="none" w:sz="0" w:space="0" w:color="auto"/>
                      </w:divBdr>
                    </w:div>
                  </w:divsChild>
                </w:div>
                <w:div w:id="1081178602">
                  <w:marLeft w:val="0"/>
                  <w:marRight w:val="0"/>
                  <w:marTop w:val="0"/>
                  <w:marBottom w:val="0"/>
                  <w:divBdr>
                    <w:top w:val="none" w:sz="0" w:space="0" w:color="auto"/>
                    <w:left w:val="none" w:sz="0" w:space="0" w:color="auto"/>
                    <w:bottom w:val="none" w:sz="0" w:space="0" w:color="auto"/>
                    <w:right w:val="none" w:sz="0" w:space="0" w:color="auto"/>
                  </w:divBdr>
                  <w:divsChild>
                    <w:div w:id="1059936707">
                      <w:marLeft w:val="0"/>
                      <w:marRight w:val="0"/>
                      <w:marTop w:val="0"/>
                      <w:marBottom w:val="0"/>
                      <w:divBdr>
                        <w:top w:val="none" w:sz="0" w:space="0" w:color="auto"/>
                        <w:left w:val="none" w:sz="0" w:space="0" w:color="auto"/>
                        <w:bottom w:val="none" w:sz="0" w:space="0" w:color="auto"/>
                        <w:right w:val="none" w:sz="0" w:space="0" w:color="auto"/>
                      </w:divBdr>
                    </w:div>
                  </w:divsChild>
                </w:div>
                <w:div w:id="1180124866">
                  <w:marLeft w:val="0"/>
                  <w:marRight w:val="0"/>
                  <w:marTop w:val="0"/>
                  <w:marBottom w:val="0"/>
                  <w:divBdr>
                    <w:top w:val="none" w:sz="0" w:space="0" w:color="auto"/>
                    <w:left w:val="none" w:sz="0" w:space="0" w:color="auto"/>
                    <w:bottom w:val="none" w:sz="0" w:space="0" w:color="auto"/>
                    <w:right w:val="none" w:sz="0" w:space="0" w:color="auto"/>
                  </w:divBdr>
                  <w:divsChild>
                    <w:div w:id="1121804370">
                      <w:marLeft w:val="0"/>
                      <w:marRight w:val="0"/>
                      <w:marTop w:val="0"/>
                      <w:marBottom w:val="0"/>
                      <w:divBdr>
                        <w:top w:val="none" w:sz="0" w:space="0" w:color="auto"/>
                        <w:left w:val="none" w:sz="0" w:space="0" w:color="auto"/>
                        <w:bottom w:val="none" w:sz="0" w:space="0" w:color="auto"/>
                        <w:right w:val="none" w:sz="0" w:space="0" w:color="auto"/>
                      </w:divBdr>
                    </w:div>
                  </w:divsChild>
                </w:div>
                <w:div w:id="1268467204">
                  <w:marLeft w:val="0"/>
                  <w:marRight w:val="0"/>
                  <w:marTop w:val="0"/>
                  <w:marBottom w:val="0"/>
                  <w:divBdr>
                    <w:top w:val="none" w:sz="0" w:space="0" w:color="auto"/>
                    <w:left w:val="none" w:sz="0" w:space="0" w:color="auto"/>
                    <w:bottom w:val="none" w:sz="0" w:space="0" w:color="auto"/>
                    <w:right w:val="none" w:sz="0" w:space="0" w:color="auto"/>
                  </w:divBdr>
                  <w:divsChild>
                    <w:div w:id="593829371">
                      <w:marLeft w:val="0"/>
                      <w:marRight w:val="0"/>
                      <w:marTop w:val="0"/>
                      <w:marBottom w:val="0"/>
                      <w:divBdr>
                        <w:top w:val="none" w:sz="0" w:space="0" w:color="auto"/>
                        <w:left w:val="none" w:sz="0" w:space="0" w:color="auto"/>
                        <w:bottom w:val="none" w:sz="0" w:space="0" w:color="auto"/>
                        <w:right w:val="none" w:sz="0" w:space="0" w:color="auto"/>
                      </w:divBdr>
                    </w:div>
                    <w:div w:id="1086265654">
                      <w:marLeft w:val="0"/>
                      <w:marRight w:val="0"/>
                      <w:marTop w:val="0"/>
                      <w:marBottom w:val="0"/>
                      <w:divBdr>
                        <w:top w:val="none" w:sz="0" w:space="0" w:color="auto"/>
                        <w:left w:val="none" w:sz="0" w:space="0" w:color="auto"/>
                        <w:bottom w:val="none" w:sz="0" w:space="0" w:color="auto"/>
                        <w:right w:val="none" w:sz="0" w:space="0" w:color="auto"/>
                      </w:divBdr>
                    </w:div>
                  </w:divsChild>
                </w:div>
                <w:div w:id="1323659245">
                  <w:marLeft w:val="0"/>
                  <w:marRight w:val="0"/>
                  <w:marTop w:val="0"/>
                  <w:marBottom w:val="0"/>
                  <w:divBdr>
                    <w:top w:val="none" w:sz="0" w:space="0" w:color="auto"/>
                    <w:left w:val="none" w:sz="0" w:space="0" w:color="auto"/>
                    <w:bottom w:val="none" w:sz="0" w:space="0" w:color="auto"/>
                    <w:right w:val="none" w:sz="0" w:space="0" w:color="auto"/>
                  </w:divBdr>
                  <w:divsChild>
                    <w:div w:id="1042555925">
                      <w:marLeft w:val="0"/>
                      <w:marRight w:val="0"/>
                      <w:marTop w:val="0"/>
                      <w:marBottom w:val="0"/>
                      <w:divBdr>
                        <w:top w:val="none" w:sz="0" w:space="0" w:color="auto"/>
                        <w:left w:val="none" w:sz="0" w:space="0" w:color="auto"/>
                        <w:bottom w:val="none" w:sz="0" w:space="0" w:color="auto"/>
                        <w:right w:val="none" w:sz="0" w:space="0" w:color="auto"/>
                      </w:divBdr>
                    </w:div>
                    <w:div w:id="1257598272">
                      <w:marLeft w:val="0"/>
                      <w:marRight w:val="0"/>
                      <w:marTop w:val="0"/>
                      <w:marBottom w:val="0"/>
                      <w:divBdr>
                        <w:top w:val="none" w:sz="0" w:space="0" w:color="auto"/>
                        <w:left w:val="none" w:sz="0" w:space="0" w:color="auto"/>
                        <w:bottom w:val="none" w:sz="0" w:space="0" w:color="auto"/>
                        <w:right w:val="none" w:sz="0" w:space="0" w:color="auto"/>
                      </w:divBdr>
                    </w:div>
                    <w:div w:id="1297835817">
                      <w:marLeft w:val="0"/>
                      <w:marRight w:val="0"/>
                      <w:marTop w:val="0"/>
                      <w:marBottom w:val="0"/>
                      <w:divBdr>
                        <w:top w:val="none" w:sz="0" w:space="0" w:color="auto"/>
                        <w:left w:val="none" w:sz="0" w:space="0" w:color="auto"/>
                        <w:bottom w:val="none" w:sz="0" w:space="0" w:color="auto"/>
                        <w:right w:val="none" w:sz="0" w:space="0" w:color="auto"/>
                      </w:divBdr>
                    </w:div>
                    <w:div w:id="1440953717">
                      <w:marLeft w:val="0"/>
                      <w:marRight w:val="0"/>
                      <w:marTop w:val="0"/>
                      <w:marBottom w:val="0"/>
                      <w:divBdr>
                        <w:top w:val="none" w:sz="0" w:space="0" w:color="auto"/>
                        <w:left w:val="none" w:sz="0" w:space="0" w:color="auto"/>
                        <w:bottom w:val="none" w:sz="0" w:space="0" w:color="auto"/>
                        <w:right w:val="none" w:sz="0" w:space="0" w:color="auto"/>
                      </w:divBdr>
                    </w:div>
                  </w:divsChild>
                </w:div>
                <w:div w:id="1331375046">
                  <w:marLeft w:val="0"/>
                  <w:marRight w:val="0"/>
                  <w:marTop w:val="0"/>
                  <w:marBottom w:val="0"/>
                  <w:divBdr>
                    <w:top w:val="none" w:sz="0" w:space="0" w:color="auto"/>
                    <w:left w:val="none" w:sz="0" w:space="0" w:color="auto"/>
                    <w:bottom w:val="none" w:sz="0" w:space="0" w:color="auto"/>
                    <w:right w:val="none" w:sz="0" w:space="0" w:color="auto"/>
                  </w:divBdr>
                  <w:divsChild>
                    <w:div w:id="868761706">
                      <w:marLeft w:val="0"/>
                      <w:marRight w:val="0"/>
                      <w:marTop w:val="0"/>
                      <w:marBottom w:val="0"/>
                      <w:divBdr>
                        <w:top w:val="none" w:sz="0" w:space="0" w:color="auto"/>
                        <w:left w:val="none" w:sz="0" w:space="0" w:color="auto"/>
                        <w:bottom w:val="none" w:sz="0" w:space="0" w:color="auto"/>
                        <w:right w:val="none" w:sz="0" w:space="0" w:color="auto"/>
                      </w:divBdr>
                    </w:div>
                  </w:divsChild>
                </w:div>
                <w:div w:id="1387484499">
                  <w:marLeft w:val="0"/>
                  <w:marRight w:val="0"/>
                  <w:marTop w:val="0"/>
                  <w:marBottom w:val="0"/>
                  <w:divBdr>
                    <w:top w:val="none" w:sz="0" w:space="0" w:color="auto"/>
                    <w:left w:val="none" w:sz="0" w:space="0" w:color="auto"/>
                    <w:bottom w:val="none" w:sz="0" w:space="0" w:color="auto"/>
                    <w:right w:val="none" w:sz="0" w:space="0" w:color="auto"/>
                  </w:divBdr>
                  <w:divsChild>
                    <w:div w:id="284433312">
                      <w:marLeft w:val="0"/>
                      <w:marRight w:val="0"/>
                      <w:marTop w:val="0"/>
                      <w:marBottom w:val="0"/>
                      <w:divBdr>
                        <w:top w:val="none" w:sz="0" w:space="0" w:color="auto"/>
                        <w:left w:val="none" w:sz="0" w:space="0" w:color="auto"/>
                        <w:bottom w:val="none" w:sz="0" w:space="0" w:color="auto"/>
                        <w:right w:val="none" w:sz="0" w:space="0" w:color="auto"/>
                      </w:divBdr>
                    </w:div>
                  </w:divsChild>
                </w:div>
                <w:div w:id="1429277711">
                  <w:marLeft w:val="0"/>
                  <w:marRight w:val="0"/>
                  <w:marTop w:val="0"/>
                  <w:marBottom w:val="0"/>
                  <w:divBdr>
                    <w:top w:val="none" w:sz="0" w:space="0" w:color="auto"/>
                    <w:left w:val="none" w:sz="0" w:space="0" w:color="auto"/>
                    <w:bottom w:val="none" w:sz="0" w:space="0" w:color="auto"/>
                    <w:right w:val="none" w:sz="0" w:space="0" w:color="auto"/>
                  </w:divBdr>
                  <w:divsChild>
                    <w:div w:id="622467455">
                      <w:marLeft w:val="0"/>
                      <w:marRight w:val="0"/>
                      <w:marTop w:val="0"/>
                      <w:marBottom w:val="0"/>
                      <w:divBdr>
                        <w:top w:val="none" w:sz="0" w:space="0" w:color="auto"/>
                        <w:left w:val="none" w:sz="0" w:space="0" w:color="auto"/>
                        <w:bottom w:val="none" w:sz="0" w:space="0" w:color="auto"/>
                        <w:right w:val="none" w:sz="0" w:space="0" w:color="auto"/>
                      </w:divBdr>
                    </w:div>
                    <w:div w:id="807548652">
                      <w:marLeft w:val="0"/>
                      <w:marRight w:val="0"/>
                      <w:marTop w:val="0"/>
                      <w:marBottom w:val="0"/>
                      <w:divBdr>
                        <w:top w:val="none" w:sz="0" w:space="0" w:color="auto"/>
                        <w:left w:val="none" w:sz="0" w:space="0" w:color="auto"/>
                        <w:bottom w:val="none" w:sz="0" w:space="0" w:color="auto"/>
                        <w:right w:val="none" w:sz="0" w:space="0" w:color="auto"/>
                      </w:divBdr>
                    </w:div>
                    <w:div w:id="1569145352">
                      <w:marLeft w:val="0"/>
                      <w:marRight w:val="0"/>
                      <w:marTop w:val="0"/>
                      <w:marBottom w:val="0"/>
                      <w:divBdr>
                        <w:top w:val="none" w:sz="0" w:space="0" w:color="auto"/>
                        <w:left w:val="none" w:sz="0" w:space="0" w:color="auto"/>
                        <w:bottom w:val="none" w:sz="0" w:space="0" w:color="auto"/>
                        <w:right w:val="none" w:sz="0" w:space="0" w:color="auto"/>
                      </w:divBdr>
                    </w:div>
                  </w:divsChild>
                </w:div>
                <w:div w:id="1487084604">
                  <w:marLeft w:val="0"/>
                  <w:marRight w:val="0"/>
                  <w:marTop w:val="0"/>
                  <w:marBottom w:val="0"/>
                  <w:divBdr>
                    <w:top w:val="none" w:sz="0" w:space="0" w:color="auto"/>
                    <w:left w:val="none" w:sz="0" w:space="0" w:color="auto"/>
                    <w:bottom w:val="none" w:sz="0" w:space="0" w:color="auto"/>
                    <w:right w:val="none" w:sz="0" w:space="0" w:color="auto"/>
                  </w:divBdr>
                  <w:divsChild>
                    <w:div w:id="2044819630">
                      <w:marLeft w:val="0"/>
                      <w:marRight w:val="0"/>
                      <w:marTop w:val="0"/>
                      <w:marBottom w:val="0"/>
                      <w:divBdr>
                        <w:top w:val="none" w:sz="0" w:space="0" w:color="auto"/>
                        <w:left w:val="none" w:sz="0" w:space="0" w:color="auto"/>
                        <w:bottom w:val="none" w:sz="0" w:space="0" w:color="auto"/>
                        <w:right w:val="none" w:sz="0" w:space="0" w:color="auto"/>
                      </w:divBdr>
                    </w:div>
                  </w:divsChild>
                </w:div>
                <w:div w:id="1567914791">
                  <w:marLeft w:val="0"/>
                  <w:marRight w:val="0"/>
                  <w:marTop w:val="0"/>
                  <w:marBottom w:val="0"/>
                  <w:divBdr>
                    <w:top w:val="none" w:sz="0" w:space="0" w:color="auto"/>
                    <w:left w:val="none" w:sz="0" w:space="0" w:color="auto"/>
                    <w:bottom w:val="none" w:sz="0" w:space="0" w:color="auto"/>
                    <w:right w:val="none" w:sz="0" w:space="0" w:color="auto"/>
                  </w:divBdr>
                  <w:divsChild>
                    <w:div w:id="1899391763">
                      <w:marLeft w:val="0"/>
                      <w:marRight w:val="0"/>
                      <w:marTop w:val="0"/>
                      <w:marBottom w:val="0"/>
                      <w:divBdr>
                        <w:top w:val="none" w:sz="0" w:space="0" w:color="auto"/>
                        <w:left w:val="none" w:sz="0" w:space="0" w:color="auto"/>
                        <w:bottom w:val="none" w:sz="0" w:space="0" w:color="auto"/>
                        <w:right w:val="none" w:sz="0" w:space="0" w:color="auto"/>
                      </w:divBdr>
                    </w:div>
                  </w:divsChild>
                </w:div>
                <w:div w:id="1711104081">
                  <w:marLeft w:val="0"/>
                  <w:marRight w:val="0"/>
                  <w:marTop w:val="0"/>
                  <w:marBottom w:val="0"/>
                  <w:divBdr>
                    <w:top w:val="none" w:sz="0" w:space="0" w:color="auto"/>
                    <w:left w:val="none" w:sz="0" w:space="0" w:color="auto"/>
                    <w:bottom w:val="none" w:sz="0" w:space="0" w:color="auto"/>
                    <w:right w:val="none" w:sz="0" w:space="0" w:color="auto"/>
                  </w:divBdr>
                  <w:divsChild>
                    <w:div w:id="687104847">
                      <w:marLeft w:val="0"/>
                      <w:marRight w:val="0"/>
                      <w:marTop w:val="0"/>
                      <w:marBottom w:val="0"/>
                      <w:divBdr>
                        <w:top w:val="none" w:sz="0" w:space="0" w:color="auto"/>
                        <w:left w:val="none" w:sz="0" w:space="0" w:color="auto"/>
                        <w:bottom w:val="none" w:sz="0" w:space="0" w:color="auto"/>
                        <w:right w:val="none" w:sz="0" w:space="0" w:color="auto"/>
                      </w:divBdr>
                    </w:div>
                  </w:divsChild>
                </w:div>
                <w:div w:id="1965306914">
                  <w:marLeft w:val="0"/>
                  <w:marRight w:val="0"/>
                  <w:marTop w:val="0"/>
                  <w:marBottom w:val="0"/>
                  <w:divBdr>
                    <w:top w:val="none" w:sz="0" w:space="0" w:color="auto"/>
                    <w:left w:val="none" w:sz="0" w:space="0" w:color="auto"/>
                    <w:bottom w:val="none" w:sz="0" w:space="0" w:color="auto"/>
                    <w:right w:val="none" w:sz="0" w:space="0" w:color="auto"/>
                  </w:divBdr>
                  <w:divsChild>
                    <w:div w:id="340354622">
                      <w:marLeft w:val="0"/>
                      <w:marRight w:val="0"/>
                      <w:marTop w:val="0"/>
                      <w:marBottom w:val="0"/>
                      <w:divBdr>
                        <w:top w:val="none" w:sz="0" w:space="0" w:color="auto"/>
                        <w:left w:val="none" w:sz="0" w:space="0" w:color="auto"/>
                        <w:bottom w:val="none" w:sz="0" w:space="0" w:color="auto"/>
                        <w:right w:val="none" w:sz="0" w:space="0" w:color="auto"/>
                      </w:divBdr>
                    </w:div>
                    <w:div w:id="351686671">
                      <w:marLeft w:val="0"/>
                      <w:marRight w:val="0"/>
                      <w:marTop w:val="0"/>
                      <w:marBottom w:val="0"/>
                      <w:divBdr>
                        <w:top w:val="none" w:sz="0" w:space="0" w:color="auto"/>
                        <w:left w:val="none" w:sz="0" w:space="0" w:color="auto"/>
                        <w:bottom w:val="none" w:sz="0" w:space="0" w:color="auto"/>
                        <w:right w:val="none" w:sz="0" w:space="0" w:color="auto"/>
                      </w:divBdr>
                    </w:div>
                    <w:div w:id="168193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86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4B2B08E9888694D8C93D514AFBF53D2" ma:contentTypeVersion="2" ma:contentTypeDescription="Crear nuevo documento." ma:contentTypeScope="" ma:versionID="9e398728a5fc5c34ecc7b24d4fb48e13">
  <xsd:schema xmlns:xsd="http://www.w3.org/2001/XMLSchema" xmlns:xs="http://www.w3.org/2001/XMLSchema" xmlns:p="http://schemas.microsoft.com/office/2006/metadata/properties" xmlns:ns2="7bca9e72-1368-42ce-8de7-4514b05f6fbc" targetNamespace="http://schemas.microsoft.com/office/2006/metadata/properties" ma:root="true" ma:fieldsID="15b0dc3cb2805aae0e3ac5710162c387" ns2:_="">
    <xsd:import namespace="7bca9e72-1368-42ce-8de7-4514b05f6fb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a9e72-1368-42ce-8de7-4514b05f6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Sixth Edition">
  <b:Source>
    <b:Tag>Pad00</b:Tag>
    <b:SourceType>Book</b:SourceType>
    <b:Guid>{4B46DE07-9935-4BCF-9815-6CA003C1055E}</b:Guid>
    <b:Author>
      <b:Author>
        <b:NameList>
          <b:Person>
            <b:Last>Padua</b:Last>
            <b:First>Jorge</b:First>
          </b:Person>
        </b:NameList>
      </b:Author>
    </b:Author>
    <b:Title>Técnicas de investigación aplicadas a las ciencias sociales</b:Title>
    <b:Year>2000</b:Year>
    <b:City>Ciudad de Mexico, Mexico</b:City>
    <b:Publisher>Fondo de Cultura Economia</b:Publisher>
    <b:RefOrder>3</b:RefOrder>
  </b:Source>
  <b:Source>
    <b:Tag>NIA132</b:Tag>
    <b:SourceType>Book</b:SourceType>
    <b:Guid>{381F15F3-86A8-4455-9109-56F84F7216B9}</b:Guid>
    <b:Author>
      <b:Author>
        <b:Corporate>NIA-ES 530</b:Corporate>
      </b:Author>
    </b:Author>
    <b:Title>NIA -ES 530</b:Title>
    <b:Year>2013</b:Year>
    <b:City>Madrid - España</b:City>
    <b:Publisher>NIA</b:Publisher>
    <b:RefOrder>1</b:RefOrder>
  </b:Source>
  <b:Source>
    <b:Tag>INS14</b:Tag>
    <b:SourceType>Book</b:SourceType>
    <b:Guid>{2FC5B675-EF5C-44A2-9E90-4567878251EC}</b:Guid>
    <b:Author>
      <b:Author>
        <b:NameList>
          <b:Person>
            <b:Last>ICJCE</b:Last>
            <b:First>INSTITUTO</b:First>
            <b:Middle>DE CENSORES JURADOS DE CUENTA DE ESPAÑA -</b:Middle>
          </b:Person>
        </b:NameList>
      </b:Author>
    </b:Author>
    <b:Title>CONCEPTOS BÁSICOS DE MUESTREO</b:Title>
    <b:Year>2014</b:Year>
    <b:City>Madrid- España</b:City>
    <b:Publisher>ICAC</b:Publisher>
    <b:RefOrder>2</b:RefOrder>
  </b:Source>
  <b:Source>
    <b:Tag>INT141</b:Tag>
    <b:SourceType>Book</b:SourceType>
    <b:Guid>{E7BC80E4-55CE-4EED-9422-16BAF99ECB62}</b:Guid>
    <b:Author>
      <b:Author>
        <b:Corporate>INTOSAI</b:Corporate>
      </b:Author>
    </b:Author>
    <b:Title>Guía de INTOSAI Implemantación de las ISSAI - Auditoría de Desempeño. </b:Title>
    <b:Year>2014</b:Year>
    <b:City>Lima, Perú</b:City>
    <b:Publisher>INTOSAI</b:Publisher>
    <b:RefOrder>4</b:RefOrder>
  </b:Source>
  <b:Source>
    <b:Tag>Aud12</b:Tag>
    <b:SourceType>Book</b:SourceType>
    <b:Guid>{E5ACDF63-AF70-4E26-9A19-5B01426BE076}</b:Guid>
    <b:Author>
      <b:Author>
        <b:Corporate>Auditoría Superior de la Federación (ASF)</b:Corporate>
      </b:Author>
    </b:Author>
    <b:Title>Métodos Cuantitativos y Cualitativos Aplicados a la Auditorías. </b:Title>
    <b:Year>2012</b:Year>
    <b:City>Ciudad de Mexico, Mexico:</b:City>
    <b:Publisher>Auditoría Superior de la Federación(ASF)</b:Publisher>
    <b:RefOrder>5</b:RefOrder>
  </b:Source>
  <b:Source>
    <b:Tag>Con06</b:Tag>
    <b:SourceType>Book</b:SourceType>
    <b:Guid>{63762F5A-B792-4B55-9391-FA356C6AD979}</b:Guid>
    <b:Author>
      <b:Author>
        <b:Corporate>Contraloría General de la República (CGR). </b:Corporate>
      </b:Author>
    </b:Author>
    <b:Title>Audite 3.0.</b:Title>
    <b:Year>2006</b:Year>
    <b:City> Bogotá, Colombia</b:City>
    <b:Publisher>Contraloría General de la República.</b:Publisher>
    <b:RefOrder>6</b:RefOrder>
  </b:Source>
</b:Sources>
</file>

<file path=customXml/itemProps1.xml><?xml version="1.0" encoding="utf-8"?>
<ds:datastoreItem xmlns:ds="http://schemas.openxmlformats.org/officeDocument/2006/customXml" ds:itemID="{FBA38E55-1F10-4C2F-B8C5-611EF55818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69A563-C1F9-42C1-9DD4-A592082E3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a9e72-1368-42ce-8de7-4514b05f6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3DDAA6-9596-4D85-B7DB-1844090E7500}">
  <ds:schemaRefs>
    <ds:schemaRef ds:uri="http://schemas.microsoft.com/sharepoint/v3/contenttype/forms"/>
  </ds:schemaRefs>
</ds:datastoreItem>
</file>

<file path=customXml/itemProps4.xml><?xml version="1.0" encoding="utf-8"?>
<ds:datastoreItem xmlns:ds="http://schemas.openxmlformats.org/officeDocument/2006/customXml" ds:itemID="{423B575A-8467-4609-BA77-32DD1EA47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6319</Words>
  <Characters>34758</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dc:description/>
  <cp:lastModifiedBy>Martha Lucero Parra Ragua</cp:lastModifiedBy>
  <cp:revision>2</cp:revision>
  <dcterms:created xsi:type="dcterms:W3CDTF">2023-06-16T21:56:00Z</dcterms:created>
  <dcterms:modified xsi:type="dcterms:W3CDTF">2023-06-16T21:56:00Z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0x010100E4B2B08E9888694D8C93D514AFBF53D2</vt:lpwstr>
  </property>
</Properties>
</file>